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8386" w14:textId="095CD3E8" w:rsidR="003945E7" w:rsidRPr="006B2D72" w:rsidRDefault="00A838D3" w:rsidP="003945E7">
      <w:pPr>
        <w:pStyle w:val="Kop1"/>
      </w:pPr>
      <w:r w:rsidRPr="006B2D72">
        <w:t>APH Strategic Research Call 2026-2026</w:t>
      </w:r>
      <w:r w:rsidRPr="006B2D72">
        <w:br/>
      </w:r>
      <w:r w:rsidR="00213A79" w:rsidRPr="006B2D72">
        <w:t>Attachment</w:t>
      </w:r>
      <w:r w:rsidR="003945E7" w:rsidRPr="006B2D72">
        <w:t xml:space="preserve"> F</w:t>
      </w:r>
      <w:r w:rsidRPr="006B2D72">
        <w:t xml:space="preserve"> </w:t>
      </w:r>
      <w:r w:rsidRPr="006B2D72">
        <w:rPr>
          <w:color w:val="F79646" w:themeColor="accent6"/>
        </w:rPr>
        <w:t>APH</w:t>
      </w:r>
      <w:r w:rsidRPr="006B2D72">
        <w:t xml:space="preserve"> </w:t>
      </w:r>
      <w:r w:rsidR="003945E7" w:rsidRPr="006B2D72">
        <w:rPr>
          <w:color w:val="F79646" w:themeColor="accent6"/>
        </w:rPr>
        <w:t xml:space="preserve">Extension </w:t>
      </w:r>
      <w:r w:rsidR="00460657" w:rsidRPr="006B2D72">
        <w:rPr>
          <w:color w:val="F79646" w:themeColor="accent6"/>
        </w:rPr>
        <w:t>a</w:t>
      </w:r>
      <w:r w:rsidR="003945E7" w:rsidRPr="006B2D72">
        <w:rPr>
          <w:color w:val="F79646" w:themeColor="accent6"/>
        </w:rPr>
        <w:t xml:space="preserve">rrangement </w:t>
      </w:r>
      <w:r w:rsidR="004257F1">
        <w:rPr>
          <w:color w:val="F79646" w:themeColor="accent6"/>
        </w:rPr>
        <w:t>form</w:t>
      </w:r>
    </w:p>
    <w:p w14:paraId="070CAB87" w14:textId="77777777" w:rsidR="003945E7" w:rsidRPr="006B2D72" w:rsidRDefault="003945E7" w:rsidP="0086247B">
      <w:pPr>
        <w:jc w:val="both"/>
        <w:rPr>
          <w:lang w:val="en-US"/>
        </w:rPr>
      </w:pPr>
    </w:p>
    <w:p w14:paraId="7C9ACD2E" w14:textId="0042A2FD" w:rsidR="00213A79" w:rsidRPr="006B2D72" w:rsidRDefault="00213A79" w:rsidP="00213A79">
      <w:pPr>
        <w:rPr>
          <w:iCs/>
          <w:lang w:val="en-US"/>
        </w:rPr>
      </w:pPr>
      <w:r w:rsidRPr="006B2D72">
        <w:rPr>
          <w:lang w:val="en-US"/>
        </w:rPr>
        <w:t xml:space="preserve">If you wish to make use of the APH Extension arrangement, please </w:t>
      </w:r>
      <w:r w:rsidR="00930E8F" w:rsidRPr="006B2D72">
        <w:rPr>
          <w:lang w:val="en-US"/>
        </w:rPr>
        <w:t>complete</w:t>
      </w:r>
      <w:r w:rsidRPr="006B2D72">
        <w:rPr>
          <w:lang w:val="en-US"/>
        </w:rPr>
        <w:t xml:space="preserve"> th</w:t>
      </w:r>
      <w:r w:rsidR="00930E8F" w:rsidRPr="006B2D72">
        <w:rPr>
          <w:lang w:val="en-US"/>
        </w:rPr>
        <w:t>is</w:t>
      </w:r>
      <w:r w:rsidRPr="006B2D72">
        <w:rPr>
          <w:lang w:val="en-US"/>
        </w:rPr>
        <w:t xml:space="preserve"> form in English and enclose it with </w:t>
      </w:r>
      <w:r w:rsidR="00460657" w:rsidRPr="006B2D72">
        <w:rPr>
          <w:lang w:val="en-US"/>
        </w:rPr>
        <w:t>your submission</w:t>
      </w:r>
      <w:r w:rsidRPr="006B2D72">
        <w:rPr>
          <w:lang w:val="en-US"/>
        </w:rPr>
        <w:t xml:space="preserve">. All documents must be submitted in PDF format by email to </w:t>
      </w:r>
      <w:hyperlink r:id="rId10" w:history="1">
        <w:r w:rsidRPr="006B2D72">
          <w:rPr>
            <w:rStyle w:val="Hyperlink"/>
            <w:lang w:val="en-US"/>
          </w:rPr>
          <w:t>aph@amsterdamumc.nl</w:t>
        </w:r>
      </w:hyperlink>
      <w:r w:rsidRPr="006B2D72">
        <w:rPr>
          <w:lang w:val="en-US"/>
        </w:rPr>
        <w:t xml:space="preserve"> no later than </w:t>
      </w:r>
      <w:r w:rsidRPr="006B2D72">
        <w:rPr>
          <w:bCs/>
          <w:lang w:val="en-US"/>
        </w:rPr>
        <w:t>Friday</w:t>
      </w:r>
      <w:r w:rsidRPr="006B2D72">
        <w:rPr>
          <w:b/>
          <w:lang w:val="en-US"/>
        </w:rPr>
        <w:t xml:space="preserve"> October 31st</w:t>
      </w:r>
      <w:r w:rsidRPr="006B2D72">
        <w:rPr>
          <w:b/>
          <w:bCs/>
          <w:lang w:val="en-US"/>
        </w:rPr>
        <w:t xml:space="preserve">, 2025, </w:t>
      </w:r>
      <w:r w:rsidR="00C03DF0" w:rsidRPr="006B2D72">
        <w:rPr>
          <w:b/>
          <w:bCs/>
          <w:lang w:val="en-US"/>
        </w:rPr>
        <w:t>12:00</w:t>
      </w:r>
      <w:r w:rsidRPr="006B2D72">
        <w:rPr>
          <w:b/>
          <w:bCs/>
          <w:lang w:val="en-US"/>
        </w:rPr>
        <w:t xml:space="preserve"> hrs</w:t>
      </w:r>
      <w:r w:rsidRPr="006B2D72">
        <w:rPr>
          <w:i/>
          <w:lang w:val="en-US"/>
        </w:rPr>
        <w:t>.</w:t>
      </w:r>
    </w:p>
    <w:p w14:paraId="372409DA" w14:textId="77777777" w:rsidR="00213A79" w:rsidRPr="006B2D72" w:rsidRDefault="00213A79" w:rsidP="0086247B">
      <w:pPr>
        <w:jc w:val="both"/>
        <w:rPr>
          <w:b/>
          <w:bCs/>
          <w:lang w:val="en-US"/>
        </w:rPr>
      </w:pPr>
    </w:p>
    <w:p w14:paraId="3AEB0222" w14:textId="4BAAE63E" w:rsidR="00213A79" w:rsidRPr="004257F1" w:rsidRDefault="00FD7E4A" w:rsidP="00213A79">
      <w:pPr>
        <w:jc w:val="both"/>
        <w:rPr>
          <w:lang w:val="en-US"/>
        </w:rPr>
      </w:pPr>
      <w:r w:rsidRPr="006B2D72">
        <w:rPr>
          <w:lang w:val="en-US"/>
        </w:rPr>
        <w:t xml:space="preserve">To apply for the APH </w:t>
      </w:r>
      <w:r w:rsidR="00460657" w:rsidRPr="006B2D72">
        <w:rPr>
          <w:lang w:val="en-US"/>
        </w:rPr>
        <w:t>Postdoc fellowship</w:t>
      </w:r>
      <w:r w:rsidRPr="006B2D72">
        <w:rPr>
          <w:lang w:val="en-US"/>
        </w:rPr>
        <w:t>, you must have defended your PhD dissertation within 8 years</w:t>
      </w:r>
      <w:r w:rsidR="00472ED1" w:rsidRPr="006B2D72">
        <w:rPr>
          <w:lang w:val="en-US"/>
        </w:rPr>
        <w:t xml:space="preserve"> before the deadline of th</w:t>
      </w:r>
      <w:r w:rsidR="00460657" w:rsidRPr="006B2D72">
        <w:rPr>
          <w:lang w:val="en-US"/>
        </w:rPr>
        <w:t>is</w:t>
      </w:r>
      <w:r w:rsidR="00472ED1" w:rsidRPr="006B2D72">
        <w:rPr>
          <w:lang w:val="en-US"/>
        </w:rPr>
        <w:t xml:space="preserve"> call</w:t>
      </w:r>
      <w:r w:rsidR="7482E5FE" w:rsidRPr="006B2D72">
        <w:rPr>
          <w:lang w:val="en-US"/>
        </w:rPr>
        <w:t xml:space="preserve">; </w:t>
      </w:r>
      <w:r w:rsidR="00472ED1" w:rsidRPr="006B2D72">
        <w:rPr>
          <w:lang w:val="en-US"/>
        </w:rPr>
        <w:t>October 31</w:t>
      </w:r>
      <w:r w:rsidR="00472ED1" w:rsidRPr="006B2D72">
        <w:rPr>
          <w:vertAlign w:val="superscript"/>
          <w:lang w:val="en-US"/>
        </w:rPr>
        <w:t>st</w:t>
      </w:r>
      <w:r w:rsidR="00472ED1" w:rsidRPr="006B2D72">
        <w:rPr>
          <w:lang w:val="en-US"/>
        </w:rPr>
        <w:t xml:space="preserve">, </w:t>
      </w:r>
      <w:r w:rsidR="7482E5FE" w:rsidRPr="006B2D72">
        <w:rPr>
          <w:lang w:val="en-US"/>
        </w:rPr>
        <w:t>2017</w:t>
      </w:r>
      <w:r w:rsidRPr="006B2D72">
        <w:rPr>
          <w:lang w:val="en-US"/>
        </w:rPr>
        <w:t xml:space="preserve">. </w:t>
      </w:r>
      <w:bookmarkStart w:id="0" w:name="_Hlk207280208"/>
      <w:r w:rsidR="004257F1" w:rsidRPr="004257F1">
        <w:rPr>
          <w:lang w:val="en-US"/>
        </w:rPr>
        <w:t>If your PhD defense has taken place more than 8 years ago as of the deadline of this call</w:t>
      </w:r>
      <w:bookmarkEnd w:id="0"/>
      <w:r w:rsidR="004257F1" w:rsidRPr="004257F1">
        <w:rPr>
          <w:lang w:val="en-US"/>
        </w:rPr>
        <w:t>, it is possible to extend this 8-year eligibility period by up to a maximum of 5 additional years. This extension applies only in case of the following rules and eligible situations:</w:t>
      </w:r>
    </w:p>
    <w:p w14:paraId="621EBA82" w14:textId="77777777" w:rsidR="00F64F65" w:rsidRPr="006B2D72" w:rsidRDefault="00F64F65" w:rsidP="00B1240B">
      <w:pPr>
        <w:jc w:val="both"/>
        <w:rPr>
          <w:lang w:val="en-US"/>
        </w:rPr>
      </w:pPr>
    </w:p>
    <w:p w14:paraId="3AEBEF3E" w14:textId="77777777" w:rsidR="00460657" w:rsidRPr="006B2D72" w:rsidRDefault="00460657" w:rsidP="00460657">
      <w:pPr>
        <w:rPr>
          <w:u w:val="single"/>
          <w:lang w:val="en-US"/>
        </w:rPr>
      </w:pPr>
      <w:r w:rsidRPr="006B2D72">
        <w:rPr>
          <w:u w:val="single"/>
          <w:lang w:val="en-US"/>
        </w:rPr>
        <w:t>General rules</w:t>
      </w:r>
    </w:p>
    <w:p w14:paraId="0845E84E" w14:textId="1E686A60" w:rsidR="00460657" w:rsidRPr="006B2D72" w:rsidRDefault="00460657" w:rsidP="00460657">
      <w:pPr>
        <w:pStyle w:val="Lijstalinea"/>
        <w:numPr>
          <w:ilvl w:val="0"/>
          <w:numId w:val="43"/>
        </w:numPr>
        <w:spacing w:line="276" w:lineRule="auto"/>
        <w:contextualSpacing/>
        <w:rPr>
          <w:lang w:val="en-US"/>
        </w:rPr>
      </w:pPr>
      <w:r w:rsidRPr="006B2D72">
        <w:rPr>
          <w:lang w:val="en-US"/>
        </w:rPr>
        <w:t xml:space="preserve">Extensions can only be granted for </w:t>
      </w:r>
      <w:r w:rsidR="004257F1">
        <w:rPr>
          <w:lang w:val="en-US"/>
        </w:rPr>
        <w:t>situations</w:t>
      </w:r>
      <w:r w:rsidRPr="006B2D72">
        <w:rPr>
          <w:lang w:val="en-US"/>
        </w:rPr>
        <w:t xml:space="preserve"> that began in or after the date of your PhD defense.</w:t>
      </w:r>
    </w:p>
    <w:p w14:paraId="3DEFAA6E" w14:textId="77777777" w:rsidR="00460657" w:rsidRPr="006B2D72" w:rsidRDefault="00460657" w:rsidP="00460657">
      <w:pPr>
        <w:pStyle w:val="Lijstalinea"/>
        <w:numPr>
          <w:ilvl w:val="0"/>
          <w:numId w:val="43"/>
        </w:numPr>
        <w:spacing w:line="276" w:lineRule="auto"/>
        <w:contextualSpacing/>
        <w:rPr>
          <w:lang w:val="en-US"/>
        </w:rPr>
      </w:pPr>
      <w:r w:rsidRPr="006B2D72">
        <w:rPr>
          <w:lang w:val="en-US"/>
        </w:rPr>
        <w:t>The total maximum extension period allowed is 5 years.</w:t>
      </w:r>
    </w:p>
    <w:p w14:paraId="467D49DF" w14:textId="34B5CFBF" w:rsidR="00460657" w:rsidRPr="006B2D72" w:rsidRDefault="00460657" w:rsidP="00460657">
      <w:pPr>
        <w:pStyle w:val="Lijstalinea"/>
        <w:numPr>
          <w:ilvl w:val="0"/>
          <w:numId w:val="43"/>
        </w:numPr>
        <w:spacing w:line="276" w:lineRule="auto"/>
        <w:contextualSpacing/>
        <w:rPr>
          <w:lang w:val="en-US"/>
        </w:rPr>
      </w:pPr>
      <w:r w:rsidRPr="006B2D72">
        <w:rPr>
          <w:lang w:val="en-US"/>
        </w:rPr>
        <w:t>Extensions are calculated in full months, rather than in exact days.</w:t>
      </w:r>
    </w:p>
    <w:p w14:paraId="5D80CE51" w14:textId="77777777" w:rsidR="00460657" w:rsidRPr="006B2D72" w:rsidRDefault="00460657" w:rsidP="00460657">
      <w:pPr>
        <w:pStyle w:val="Lijstalinea"/>
        <w:rPr>
          <w:lang w:val="en-US"/>
        </w:rPr>
      </w:pPr>
    </w:p>
    <w:p w14:paraId="4F87BFA9" w14:textId="1DEE2266" w:rsidR="00460657" w:rsidRPr="006B2D72" w:rsidRDefault="00460657" w:rsidP="00460657">
      <w:pPr>
        <w:rPr>
          <w:u w:val="single"/>
          <w:lang w:val="en-US"/>
        </w:rPr>
      </w:pPr>
      <w:r w:rsidRPr="006B2D72">
        <w:rPr>
          <w:u w:val="single"/>
          <w:lang w:val="en-US"/>
        </w:rPr>
        <w:t xml:space="preserve">Eligible </w:t>
      </w:r>
      <w:r w:rsidR="004257F1">
        <w:rPr>
          <w:u w:val="single"/>
          <w:lang w:val="en-US"/>
        </w:rPr>
        <w:t>situations</w:t>
      </w:r>
      <w:r w:rsidRPr="006B2D72">
        <w:rPr>
          <w:u w:val="single"/>
          <w:lang w:val="en-US"/>
        </w:rPr>
        <w:t xml:space="preserve"> for extension</w:t>
      </w:r>
    </w:p>
    <w:p w14:paraId="25D09375" w14:textId="77777777" w:rsidR="00460657" w:rsidRPr="006B2D72" w:rsidRDefault="00460657" w:rsidP="00460657">
      <w:pPr>
        <w:pStyle w:val="Lijstalinea"/>
        <w:numPr>
          <w:ilvl w:val="0"/>
          <w:numId w:val="42"/>
        </w:numPr>
        <w:spacing w:line="276" w:lineRule="auto"/>
        <w:contextualSpacing/>
        <w:rPr>
          <w:lang w:val="en-US"/>
        </w:rPr>
      </w:pPr>
      <w:r w:rsidRPr="006B2D72">
        <w:rPr>
          <w:lang w:val="en-US"/>
        </w:rPr>
        <w:t>Pregnancy, parenthood, and care for children (including biological mothers, fathers, and other parents with a child living in their household).</w:t>
      </w:r>
    </w:p>
    <w:p w14:paraId="4DB5B9E8" w14:textId="77777777" w:rsidR="00460657" w:rsidRPr="006B2D72" w:rsidRDefault="00460657" w:rsidP="00460657">
      <w:pPr>
        <w:pStyle w:val="Lijstalinea"/>
        <w:numPr>
          <w:ilvl w:val="0"/>
          <w:numId w:val="42"/>
        </w:numPr>
        <w:spacing w:line="276" w:lineRule="auto"/>
        <w:contextualSpacing/>
        <w:rPr>
          <w:lang w:val="en-US"/>
        </w:rPr>
      </w:pPr>
      <w:r w:rsidRPr="006B2D72">
        <w:rPr>
          <w:lang w:val="en-US"/>
        </w:rPr>
        <w:t>Care leave for family members, defined as a period during which you provided significant care or support to a close family member (such as a partner, parent, child, or other household member) with a serious health condition or disability, requiring your active involvement.</w:t>
      </w:r>
    </w:p>
    <w:p w14:paraId="4FA9E148" w14:textId="77777777" w:rsidR="00460657" w:rsidRPr="006B2D72" w:rsidRDefault="00460657" w:rsidP="00460657">
      <w:pPr>
        <w:pStyle w:val="Lijstalinea"/>
        <w:numPr>
          <w:ilvl w:val="0"/>
          <w:numId w:val="42"/>
        </w:numPr>
        <w:spacing w:line="276" w:lineRule="auto"/>
        <w:contextualSpacing/>
        <w:rPr>
          <w:lang w:val="en-US"/>
        </w:rPr>
      </w:pPr>
      <w:r w:rsidRPr="006B2D72">
        <w:rPr>
          <w:lang w:val="en-US"/>
        </w:rPr>
        <w:t>Illness, defined as serious or chronic conditions that significantly impact your ability to work or conduct research. Common short-term illnesses, such as a cold or minor infections, do not qualify.</w:t>
      </w:r>
    </w:p>
    <w:p w14:paraId="2AE1C41E" w14:textId="77777777" w:rsidR="00460657" w:rsidRPr="006B2D72" w:rsidRDefault="00460657" w:rsidP="00460657">
      <w:pPr>
        <w:spacing w:line="276" w:lineRule="auto"/>
        <w:contextualSpacing/>
        <w:rPr>
          <w:lang w:val="en-US"/>
        </w:rPr>
      </w:pPr>
    </w:p>
    <w:p w14:paraId="799EB726" w14:textId="4351CD7F" w:rsidR="00460657" w:rsidRPr="006B2D72" w:rsidRDefault="00460657" w:rsidP="00460657">
      <w:pPr>
        <w:rPr>
          <w:lang w:val="en-US"/>
        </w:rPr>
      </w:pPr>
      <w:r w:rsidRPr="006B2D72">
        <w:rPr>
          <w:lang w:val="en-US"/>
        </w:rPr>
        <w:t xml:space="preserve">If any of these </w:t>
      </w:r>
      <w:r w:rsidR="004257F1">
        <w:rPr>
          <w:lang w:val="en-US"/>
        </w:rPr>
        <w:t>situations</w:t>
      </w:r>
      <w:r w:rsidRPr="006B2D72">
        <w:rPr>
          <w:lang w:val="en-US"/>
        </w:rPr>
        <w:t xml:space="preserve"> apply to you, please complete and submit the APH Extension arrangement form along with your application.</w:t>
      </w:r>
    </w:p>
    <w:p w14:paraId="28D47524" w14:textId="77777777" w:rsidR="00460657" w:rsidRPr="006B2D72" w:rsidRDefault="00460657" w:rsidP="00460657">
      <w:pPr>
        <w:spacing w:line="276" w:lineRule="auto"/>
        <w:contextualSpacing/>
        <w:rPr>
          <w:lang w:val="en-US"/>
        </w:rPr>
      </w:pPr>
    </w:p>
    <w:p w14:paraId="68237F4C" w14:textId="77777777" w:rsidR="00472ED1" w:rsidRPr="006B2D72" w:rsidRDefault="00472ED1" w:rsidP="00460657">
      <w:pPr>
        <w:rPr>
          <w:lang w:val="en-US"/>
        </w:rPr>
      </w:pPr>
    </w:p>
    <w:p w14:paraId="5320624A" w14:textId="7E5762C6" w:rsidR="00472ED1" w:rsidRPr="006B2D72" w:rsidRDefault="00472ED1">
      <w:pPr>
        <w:spacing w:line="240" w:lineRule="auto"/>
        <w:rPr>
          <w:sz w:val="22"/>
          <w:szCs w:val="22"/>
          <w:lang w:val="en-US"/>
        </w:rPr>
      </w:pPr>
      <w:r w:rsidRPr="006B2D72">
        <w:rPr>
          <w:sz w:val="22"/>
          <w:szCs w:val="22"/>
          <w:lang w:val="en-US"/>
        </w:rPr>
        <w:br w:type="page"/>
      </w:r>
    </w:p>
    <w:p w14:paraId="79753D96" w14:textId="77777777" w:rsidR="00A33193" w:rsidRPr="006B2D72" w:rsidRDefault="00A33193" w:rsidP="00B1240B">
      <w:pPr>
        <w:jc w:val="both"/>
        <w:rPr>
          <w:b/>
          <w:bCs/>
          <w:lang w:val="en-US"/>
        </w:rPr>
      </w:pPr>
    </w:p>
    <w:p w14:paraId="4420BE3D" w14:textId="2EDDB6BA" w:rsidR="005B17BD" w:rsidRPr="006B2D72" w:rsidRDefault="005B17BD" w:rsidP="00B1240B">
      <w:pPr>
        <w:spacing w:line="240" w:lineRule="auto"/>
        <w:jc w:val="both"/>
        <w:rPr>
          <w:lang w:val="en-US"/>
        </w:rPr>
      </w:pPr>
    </w:p>
    <w:tbl>
      <w:tblPr>
        <w:tblStyle w:val="Tabelraster1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6247B" w:rsidRPr="006B2D72" w14:paraId="64CF8709" w14:textId="77777777" w:rsidTr="0086247B">
        <w:tc>
          <w:tcPr>
            <w:tcW w:w="9062" w:type="dxa"/>
            <w:gridSpan w:val="2"/>
            <w:shd w:val="clear" w:color="auto" w:fill="ED7D31"/>
          </w:tcPr>
          <w:p w14:paraId="6B48D991" w14:textId="1F87F435" w:rsidR="0086247B" w:rsidRPr="006B2D72" w:rsidRDefault="00460657" w:rsidP="0086247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6B2D72">
              <w:rPr>
                <w:b/>
                <w:sz w:val="28"/>
                <w:szCs w:val="28"/>
                <w:lang w:val="en-US"/>
              </w:rPr>
              <w:t>APH Extension arrangement form</w:t>
            </w:r>
          </w:p>
        </w:tc>
      </w:tr>
      <w:tr w:rsidR="0086247B" w:rsidRPr="006B2D72" w14:paraId="6A75570C" w14:textId="77777777" w:rsidTr="00460657">
        <w:tc>
          <w:tcPr>
            <w:tcW w:w="2547" w:type="dxa"/>
            <w:shd w:val="clear" w:color="auto" w:fill="D0CECE"/>
          </w:tcPr>
          <w:p w14:paraId="087C4BC0" w14:textId="77777777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>Name candidate</w:t>
            </w:r>
          </w:p>
          <w:p w14:paraId="2372B24F" w14:textId="77777777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15" w:type="dxa"/>
          </w:tcPr>
          <w:p w14:paraId="022F44F7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86247B" w:rsidRPr="006B2D72" w14:paraId="0B2AED64" w14:textId="77777777" w:rsidTr="00460657">
        <w:trPr>
          <w:trHeight w:val="614"/>
        </w:trPr>
        <w:tc>
          <w:tcPr>
            <w:tcW w:w="2547" w:type="dxa"/>
            <w:shd w:val="clear" w:color="auto" w:fill="D0CECE"/>
          </w:tcPr>
          <w:p w14:paraId="329964B8" w14:textId="7A9983DA" w:rsidR="0086247B" w:rsidRPr="006B2D72" w:rsidRDefault="00460657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Data </w:t>
            </w:r>
            <w:r w:rsidR="0086247B" w:rsidRPr="006B2D72">
              <w:rPr>
                <w:b/>
                <w:sz w:val="20"/>
                <w:szCs w:val="20"/>
                <w:lang w:val="en-US"/>
              </w:rPr>
              <w:t xml:space="preserve">of </w:t>
            </w:r>
            <w:r w:rsidRPr="006B2D72">
              <w:rPr>
                <w:b/>
                <w:sz w:val="20"/>
                <w:szCs w:val="20"/>
                <w:lang w:val="en-US"/>
              </w:rPr>
              <w:t xml:space="preserve">PhD </w:t>
            </w:r>
            <w:r w:rsidR="0086247B" w:rsidRPr="006B2D72">
              <w:rPr>
                <w:b/>
                <w:sz w:val="20"/>
                <w:szCs w:val="20"/>
                <w:lang w:val="en-US"/>
              </w:rPr>
              <w:t xml:space="preserve">defense </w:t>
            </w:r>
          </w:p>
        </w:tc>
        <w:tc>
          <w:tcPr>
            <w:tcW w:w="6515" w:type="dxa"/>
          </w:tcPr>
          <w:p w14:paraId="41B9ACE7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86247B" w:rsidRPr="006B2D72" w14:paraId="37ADA5FE" w14:textId="77777777" w:rsidTr="00460657">
        <w:trPr>
          <w:trHeight w:val="1084"/>
        </w:trPr>
        <w:tc>
          <w:tcPr>
            <w:tcW w:w="2547" w:type="dxa"/>
            <w:shd w:val="clear" w:color="auto" w:fill="D0CECE"/>
          </w:tcPr>
          <w:p w14:paraId="5C50DBB7" w14:textId="77777777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Reason for extension </w:t>
            </w:r>
          </w:p>
        </w:tc>
        <w:tc>
          <w:tcPr>
            <w:tcW w:w="6515" w:type="dxa"/>
          </w:tcPr>
          <w:p w14:paraId="2509E090" w14:textId="11F6B254" w:rsidR="0086247B" w:rsidRPr="006B2D72" w:rsidRDefault="004257F1" w:rsidP="0086247B">
            <w:pPr>
              <w:jc w:val="both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-117225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7" w:rsidRPr="006B2D7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0657" w:rsidRPr="006B2D7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6247B" w:rsidRPr="006B2D72">
              <w:rPr>
                <w:bCs/>
                <w:sz w:val="20"/>
                <w:szCs w:val="20"/>
                <w:lang w:val="en-US"/>
              </w:rPr>
              <w:t>Pregnancy, parenthood, car</w:t>
            </w:r>
            <w:r w:rsidR="00460657" w:rsidRPr="006B2D72">
              <w:rPr>
                <w:bCs/>
                <w:sz w:val="20"/>
                <w:szCs w:val="20"/>
                <w:lang w:val="en-US"/>
              </w:rPr>
              <w:t xml:space="preserve">e </w:t>
            </w:r>
            <w:r w:rsidR="0086247B" w:rsidRPr="006B2D72">
              <w:rPr>
                <w:bCs/>
                <w:sz w:val="20"/>
                <w:szCs w:val="20"/>
                <w:lang w:val="en-US"/>
              </w:rPr>
              <w:t>for children</w:t>
            </w:r>
          </w:p>
          <w:p w14:paraId="06F8A911" w14:textId="6D9DAE2B" w:rsidR="0086247B" w:rsidRPr="006B2D72" w:rsidRDefault="004257F1" w:rsidP="0086247B">
            <w:pPr>
              <w:jc w:val="both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-8823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7" w:rsidRPr="006B2D7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0657" w:rsidRPr="006B2D7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6247B" w:rsidRPr="006B2D72">
              <w:rPr>
                <w:bCs/>
                <w:sz w:val="20"/>
                <w:szCs w:val="20"/>
                <w:lang w:val="en-US"/>
              </w:rPr>
              <w:t>Care leave</w:t>
            </w:r>
            <w:r w:rsidR="00460657" w:rsidRPr="006B2D72">
              <w:rPr>
                <w:bCs/>
                <w:sz w:val="20"/>
                <w:szCs w:val="20"/>
                <w:lang w:val="en-US"/>
              </w:rPr>
              <w:t xml:space="preserve"> for family</w:t>
            </w:r>
          </w:p>
          <w:p w14:paraId="0C7A9FDC" w14:textId="5E774FE1" w:rsidR="0086247B" w:rsidRPr="006B2D72" w:rsidRDefault="004257F1" w:rsidP="0086247B">
            <w:pPr>
              <w:jc w:val="both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-4924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7" w:rsidRPr="006B2D7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247B" w:rsidRPr="006B2D72">
              <w:rPr>
                <w:bCs/>
                <w:sz w:val="20"/>
                <w:szCs w:val="20"/>
                <w:lang w:val="en-US"/>
              </w:rPr>
              <w:t xml:space="preserve"> Illness </w:t>
            </w:r>
          </w:p>
          <w:p w14:paraId="5753749E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86247B" w:rsidRPr="004257F1" w14:paraId="3C8D17F1" w14:textId="77777777" w:rsidTr="00460657">
        <w:trPr>
          <w:trHeight w:val="697"/>
        </w:trPr>
        <w:tc>
          <w:tcPr>
            <w:tcW w:w="2547" w:type="dxa"/>
            <w:shd w:val="clear" w:color="auto" w:fill="D0CECE"/>
          </w:tcPr>
          <w:p w14:paraId="1BC5DDE3" w14:textId="23CAB694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Pregnancy, parenthood, </w:t>
            </w:r>
            <w:r w:rsidR="00460657" w:rsidRPr="006B2D72">
              <w:rPr>
                <w:b/>
                <w:sz w:val="20"/>
                <w:szCs w:val="20"/>
                <w:lang w:val="en-US"/>
              </w:rPr>
              <w:t>care</w:t>
            </w:r>
            <w:r w:rsidRPr="006B2D72">
              <w:rPr>
                <w:b/>
                <w:sz w:val="20"/>
                <w:szCs w:val="20"/>
                <w:lang w:val="en-US"/>
              </w:rPr>
              <w:t xml:space="preserve"> for children </w:t>
            </w:r>
            <w:r w:rsidR="00460657" w:rsidRPr="006B2D72">
              <w:rPr>
                <w:b/>
                <w:sz w:val="20"/>
                <w:szCs w:val="20"/>
                <w:lang w:val="en-US"/>
              </w:rPr>
              <w:br/>
            </w:r>
            <w:r w:rsidR="00460657" w:rsidRPr="006B2D72">
              <w:rPr>
                <w:bCs/>
                <w:sz w:val="20"/>
                <w:szCs w:val="20"/>
                <w:lang w:val="en-US"/>
              </w:rPr>
              <w:t>(if applicable)</w:t>
            </w:r>
            <w:r w:rsidRPr="006B2D7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15" w:type="dxa"/>
          </w:tcPr>
          <w:p w14:paraId="10DE146D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Number of children of whom the applicant has become a parent/needs to take care of: _____</w:t>
            </w:r>
          </w:p>
          <w:p w14:paraId="32C24D99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  <w:p w14:paraId="6327C2AB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What applies?</w:t>
            </w:r>
          </w:p>
          <w:p w14:paraId="0763FD08" w14:textId="7A0FADA0" w:rsidR="0086247B" w:rsidRPr="006B2D72" w:rsidRDefault="004257F1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2915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47" w:rsidRPr="006B2D7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6247B" w:rsidRPr="006B2D72">
              <w:rPr>
                <w:bCs/>
                <w:sz w:val="20"/>
                <w:szCs w:val="20"/>
                <w:lang w:val="en-US"/>
              </w:rPr>
              <w:t>18 months for each child (for biological mother)</w:t>
            </w:r>
          </w:p>
          <w:p w14:paraId="21EEC665" w14:textId="53E1203D" w:rsidR="0086247B" w:rsidRPr="006B2D72" w:rsidRDefault="004257F1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-13418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47" w:rsidRPr="006B2D7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32647" w:rsidRPr="006B2D72">
              <w:rPr>
                <w:bCs/>
                <w:sz w:val="20"/>
                <w:szCs w:val="20"/>
                <w:lang w:val="en-US"/>
              </w:rPr>
              <w:t xml:space="preserve"> 6</w:t>
            </w:r>
            <w:r w:rsidR="0086247B" w:rsidRPr="006B2D72">
              <w:rPr>
                <w:bCs/>
                <w:sz w:val="20"/>
                <w:szCs w:val="20"/>
                <w:lang w:val="en-US"/>
              </w:rPr>
              <w:t xml:space="preserve"> months for each child (for other parent)</w:t>
            </w:r>
          </w:p>
          <w:p w14:paraId="603DC3CA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86247B" w:rsidRPr="004257F1" w14:paraId="0E6A8DF6" w14:textId="77777777" w:rsidTr="00460657">
        <w:trPr>
          <w:trHeight w:val="622"/>
        </w:trPr>
        <w:tc>
          <w:tcPr>
            <w:tcW w:w="2547" w:type="dxa"/>
            <w:shd w:val="clear" w:color="auto" w:fill="D0CECE"/>
          </w:tcPr>
          <w:p w14:paraId="0BDC4030" w14:textId="6880CF98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Care leave </w:t>
            </w:r>
            <w:r w:rsidR="00460657" w:rsidRPr="006B2D72">
              <w:rPr>
                <w:b/>
                <w:sz w:val="20"/>
                <w:szCs w:val="20"/>
                <w:lang w:val="en-US"/>
              </w:rPr>
              <w:br/>
            </w:r>
            <w:r w:rsidR="00460657" w:rsidRPr="006B2D72">
              <w:rPr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6515" w:type="dxa"/>
          </w:tcPr>
          <w:p w14:paraId="57EE8D4A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How many months in total was the care leave?</w:t>
            </w:r>
          </w:p>
          <w:p w14:paraId="5DD2868E" w14:textId="77777777" w:rsidR="00472ED1" w:rsidRPr="006B2D72" w:rsidRDefault="00472ED1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  <w:p w14:paraId="1B97176E" w14:textId="77777777" w:rsidR="00472ED1" w:rsidRPr="006B2D72" w:rsidRDefault="00472ED1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86247B" w:rsidRPr="004257F1" w14:paraId="4FBC2951" w14:textId="77777777" w:rsidTr="00460657">
        <w:trPr>
          <w:trHeight w:val="1049"/>
        </w:trPr>
        <w:tc>
          <w:tcPr>
            <w:tcW w:w="2547" w:type="dxa"/>
            <w:shd w:val="clear" w:color="auto" w:fill="D0CECE"/>
          </w:tcPr>
          <w:p w14:paraId="28D4D648" w14:textId="6DB01B60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Illness </w:t>
            </w:r>
            <w:r w:rsidR="00460657" w:rsidRPr="006B2D72">
              <w:rPr>
                <w:b/>
                <w:sz w:val="20"/>
                <w:szCs w:val="20"/>
                <w:lang w:val="en-US"/>
              </w:rPr>
              <w:br/>
            </w:r>
            <w:r w:rsidR="00460657" w:rsidRPr="006B2D72">
              <w:rPr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6515" w:type="dxa"/>
          </w:tcPr>
          <w:p w14:paraId="082D5FAD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How many months in total was sick leave?</w:t>
            </w:r>
          </w:p>
        </w:tc>
      </w:tr>
      <w:tr w:rsidR="00460657" w:rsidRPr="004257F1" w14:paraId="1A8BB4F2" w14:textId="77777777" w:rsidTr="00460657">
        <w:trPr>
          <w:trHeight w:val="1049"/>
        </w:trPr>
        <w:tc>
          <w:tcPr>
            <w:tcW w:w="2547" w:type="dxa"/>
            <w:shd w:val="clear" w:color="auto" w:fill="D0CECE"/>
          </w:tcPr>
          <w:p w14:paraId="59F435D5" w14:textId="66EE24BB" w:rsidR="00460657" w:rsidRPr="006B2D72" w:rsidRDefault="00460657" w:rsidP="0086247B">
            <w:pPr>
              <w:spacing w:line="276" w:lineRule="auto"/>
              <w:rPr>
                <w:b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>Total number of months of extension</w:t>
            </w:r>
          </w:p>
        </w:tc>
        <w:tc>
          <w:tcPr>
            <w:tcW w:w="6515" w:type="dxa"/>
          </w:tcPr>
          <w:p w14:paraId="08C2217F" w14:textId="77777777" w:rsidR="00460657" w:rsidRPr="006B2D72" w:rsidRDefault="00460657" w:rsidP="0086247B">
            <w:pPr>
              <w:spacing w:line="276" w:lineRule="auto"/>
              <w:rPr>
                <w:bCs/>
                <w:lang w:val="en-US"/>
              </w:rPr>
            </w:pPr>
          </w:p>
        </w:tc>
      </w:tr>
      <w:tr w:rsidR="0086247B" w:rsidRPr="006B2D72" w14:paraId="69B4D471" w14:textId="77777777" w:rsidTr="00460657">
        <w:trPr>
          <w:trHeight w:val="1139"/>
        </w:trPr>
        <w:tc>
          <w:tcPr>
            <w:tcW w:w="2547" w:type="dxa"/>
            <w:shd w:val="clear" w:color="auto" w:fill="D0CECE"/>
          </w:tcPr>
          <w:p w14:paraId="0089EE7B" w14:textId="77777777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Additional remarks </w:t>
            </w:r>
          </w:p>
        </w:tc>
        <w:tc>
          <w:tcPr>
            <w:tcW w:w="6515" w:type="dxa"/>
          </w:tcPr>
          <w:p w14:paraId="468EA74B" w14:textId="77777777" w:rsidR="0086247B" w:rsidRPr="006B2D72" w:rsidRDefault="0086247B" w:rsidP="0086247B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86247B" w:rsidRPr="006B2D72" w14:paraId="5547A916" w14:textId="77777777" w:rsidTr="00460657">
        <w:trPr>
          <w:trHeight w:val="692"/>
        </w:trPr>
        <w:tc>
          <w:tcPr>
            <w:tcW w:w="2547" w:type="dxa"/>
            <w:shd w:val="clear" w:color="auto" w:fill="D0CECE"/>
          </w:tcPr>
          <w:p w14:paraId="5946E371" w14:textId="77777777" w:rsidR="0086247B" w:rsidRPr="006B2D72" w:rsidRDefault="0086247B" w:rsidP="0086247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>Form completed truthfully?</w:t>
            </w:r>
          </w:p>
        </w:tc>
        <w:tc>
          <w:tcPr>
            <w:tcW w:w="6515" w:type="dxa"/>
          </w:tcPr>
          <w:p w14:paraId="2E9640FB" w14:textId="18912938" w:rsidR="0086247B" w:rsidRPr="006B2D72" w:rsidRDefault="004257F1" w:rsidP="00A33193">
            <w:pPr>
              <w:jc w:val="both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12328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47" w:rsidRPr="006B2D7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32647" w:rsidRPr="006B2D7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33193" w:rsidRPr="006B2D72">
              <w:rPr>
                <w:bCs/>
                <w:sz w:val="20"/>
                <w:szCs w:val="20"/>
                <w:lang w:val="en-US"/>
              </w:rPr>
              <w:t>Yes</w:t>
            </w:r>
          </w:p>
        </w:tc>
      </w:tr>
      <w:tr w:rsidR="006B2D72" w:rsidRPr="006B2D72" w14:paraId="6FCC4043" w14:textId="77777777" w:rsidTr="00460657">
        <w:trPr>
          <w:trHeight w:val="546"/>
        </w:trPr>
        <w:tc>
          <w:tcPr>
            <w:tcW w:w="2547" w:type="dxa"/>
            <w:vMerge w:val="restart"/>
            <w:shd w:val="clear" w:color="auto" w:fill="D0CECE"/>
          </w:tcPr>
          <w:p w14:paraId="7F6408E9" w14:textId="48630018" w:rsidR="006B2D72" w:rsidRPr="006B2D72" w:rsidRDefault="006B2D72" w:rsidP="00C932F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B2D72">
              <w:rPr>
                <w:b/>
                <w:sz w:val="20"/>
                <w:szCs w:val="20"/>
                <w:lang w:val="en-US"/>
              </w:rPr>
              <w:t xml:space="preserve">Applicant </w:t>
            </w:r>
          </w:p>
        </w:tc>
        <w:tc>
          <w:tcPr>
            <w:tcW w:w="6515" w:type="dxa"/>
          </w:tcPr>
          <w:p w14:paraId="0AAEB289" w14:textId="77777777" w:rsidR="006B2D72" w:rsidRPr="006B2D72" w:rsidRDefault="006B2D72" w:rsidP="006B2D72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Name:</w:t>
            </w:r>
          </w:p>
          <w:p w14:paraId="3BB6D312" w14:textId="77777777" w:rsidR="006B2D72" w:rsidRPr="006B2D72" w:rsidRDefault="006B2D72" w:rsidP="006B2D72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6B2D72" w:rsidRPr="006B2D72" w14:paraId="44103901" w14:textId="77777777" w:rsidTr="00460657">
        <w:trPr>
          <w:trHeight w:val="554"/>
        </w:trPr>
        <w:tc>
          <w:tcPr>
            <w:tcW w:w="2547" w:type="dxa"/>
            <w:vMerge/>
            <w:shd w:val="clear" w:color="auto" w:fill="D0CECE"/>
          </w:tcPr>
          <w:p w14:paraId="392E8AE8" w14:textId="39053D8D" w:rsidR="006B2D72" w:rsidRPr="006B2D72" w:rsidRDefault="006B2D72" w:rsidP="00C932F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15" w:type="dxa"/>
          </w:tcPr>
          <w:p w14:paraId="6B03D7AF" w14:textId="77777777" w:rsidR="006B2D72" w:rsidRPr="006B2D72" w:rsidRDefault="006B2D72" w:rsidP="006B2D72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Date:</w:t>
            </w:r>
          </w:p>
          <w:p w14:paraId="4993BEEC" w14:textId="77777777" w:rsidR="006B2D72" w:rsidRPr="006B2D72" w:rsidRDefault="006B2D72" w:rsidP="006B2D72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6B2D72" w:rsidRPr="006B2D72" w14:paraId="35932B1A" w14:textId="77777777" w:rsidTr="006B2D72">
        <w:trPr>
          <w:trHeight w:val="850"/>
        </w:trPr>
        <w:tc>
          <w:tcPr>
            <w:tcW w:w="2547" w:type="dxa"/>
            <w:vMerge/>
            <w:shd w:val="clear" w:color="auto" w:fill="D0CECE"/>
          </w:tcPr>
          <w:p w14:paraId="3D67A9F7" w14:textId="07940826" w:rsidR="006B2D72" w:rsidRPr="006B2D72" w:rsidRDefault="006B2D72" w:rsidP="006B2D72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15" w:type="dxa"/>
          </w:tcPr>
          <w:p w14:paraId="0D763679" w14:textId="77777777" w:rsidR="006B2D72" w:rsidRPr="006B2D72" w:rsidRDefault="006B2D72" w:rsidP="006B2D72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6B2D72">
              <w:rPr>
                <w:bCs/>
                <w:sz w:val="20"/>
                <w:szCs w:val="20"/>
                <w:lang w:val="en-US"/>
              </w:rPr>
              <w:t>Signature:</w:t>
            </w:r>
          </w:p>
          <w:p w14:paraId="4CF030F6" w14:textId="77777777" w:rsidR="006B2D72" w:rsidRPr="006B2D72" w:rsidRDefault="006B2D72" w:rsidP="006B2D72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795A2F80" w14:textId="77777777" w:rsidR="00764EB8" w:rsidRPr="006B2D72" w:rsidRDefault="00764EB8" w:rsidP="00A33193">
      <w:pPr>
        <w:jc w:val="both"/>
        <w:rPr>
          <w:lang w:val="en-US"/>
        </w:rPr>
      </w:pPr>
    </w:p>
    <w:sectPr w:rsidR="00764EB8" w:rsidRPr="006B2D7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5B95" w14:textId="77777777" w:rsidR="00926AFE" w:rsidRDefault="00926AFE" w:rsidP="003945E7">
      <w:pPr>
        <w:spacing w:line="240" w:lineRule="auto"/>
      </w:pPr>
      <w:r>
        <w:separator/>
      </w:r>
    </w:p>
  </w:endnote>
  <w:endnote w:type="continuationSeparator" w:id="0">
    <w:p w14:paraId="581874F5" w14:textId="77777777" w:rsidR="00926AFE" w:rsidRDefault="00926AFE" w:rsidP="00394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9E3F" w14:textId="77777777" w:rsidR="00926AFE" w:rsidRDefault="00926AFE" w:rsidP="003945E7">
      <w:pPr>
        <w:spacing w:line="240" w:lineRule="auto"/>
      </w:pPr>
      <w:r>
        <w:separator/>
      </w:r>
    </w:p>
  </w:footnote>
  <w:footnote w:type="continuationSeparator" w:id="0">
    <w:p w14:paraId="6559E391" w14:textId="77777777" w:rsidR="00926AFE" w:rsidRDefault="00926AFE" w:rsidP="00394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856E" w14:textId="58626F61" w:rsidR="003945E7" w:rsidRDefault="003945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357B22E" wp14:editId="504E3984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3531600" cy="608400"/>
          <wp:effectExtent l="0" t="0" r="0" b="1270"/>
          <wp:wrapNone/>
          <wp:docPr id="831628271" name="Afbeelding 83162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B67"/>
    <w:multiLevelType w:val="hybridMultilevel"/>
    <w:tmpl w:val="AA4E0D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0D4"/>
    <w:multiLevelType w:val="hybridMultilevel"/>
    <w:tmpl w:val="16528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6F7B"/>
    <w:multiLevelType w:val="multilevel"/>
    <w:tmpl w:val="494E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5504E64"/>
    <w:multiLevelType w:val="hybridMultilevel"/>
    <w:tmpl w:val="2536E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5539"/>
    <w:multiLevelType w:val="hybridMultilevel"/>
    <w:tmpl w:val="CAA469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7"/>
  </w:num>
  <w:num w:numId="3" w16cid:durableId="593171272">
    <w:abstractNumId w:val="8"/>
  </w:num>
  <w:num w:numId="4" w16cid:durableId="1008337569">
    <w:abstractNumId w:val="4"/>
  </w:num>
  <w:num w:numId="5" w16cid:durableId="1200053308">
    <w:abstractNumId w:val="9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7"/>
  </w:num>
  <w:num w:numId="9" w16cid:durableId="517307843">
    <w:abstractNumId w:val="8"/>
  </w:num>
  <w:num w:numId="10" w16cid:durableId="1375159396">
    <w:abstractNumId w:val="7"/>
  </w:num>
  <w:num w:numId="11" w16cid:durableId="1855998875">
    <w:abstractNumId w:val="7"/>
  </w:num>
  <w:num w:numId="12" w16cid:durableId="888762083">
    <w:abstractNumId w:val="8"/>
  </w:num>
  <w:num w:numId="13" w16cid:durableId="1421874605">
    <w:abstractNumId w:val="8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9"/>
  </w:num>
  <w:num w:numId="18" w16cid:durableId="1286042416">
    <w:abstractNumId w:val="3"/>
  </w:num>
  <w:num w:numId="19" w16cid:durableId="322970271">
    <w:abstractNumId w:val="7"/>
  </w:num>
  <w:num w:numId="20" w16cid:durableId="616446539">
    <w:abstractNumId w:val="8"/>
  </w:num>
  <w:num w:numId="21" w16cid:durableId="1937398501">
    <w:abstractNumId w:val="7"/>
  </w:num>
  <w:num w:numId="22" w16cid:durableId="1575697738">
    <w:abstractNumId w:val="7"/>
  </w:num>
  <w:num w:numId="23" w16cid:durableId="1820882858">
    <w:abstractNumId w:val="8"/>
  </w:num>
  <w:num w:numId="24" w16cid:durableId="517737764">
    <w:abstractNumId w:val="8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9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9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796072973">
    <w:abstractNumId w:val="5"/>
  </w:num>
  <w:num w:numId="40" w16cid:durableId="674307002">
    <w:abstractNumId w:val="6"/>
  </w:num>
  <w:num w:numId="41" w16cid:durableId="1029374822">
    <w:abstractNumId w:val="2"/>
  </w:num>
  <w:num w:numId="42" w16cid:durableId="1444962266">
    <w:abstractNumId w:val="0"/>
  </w:num>
  <w:num w:numId="43" w16cid:durableId="76141785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8"/>
    <w:rsid w:val="0002751A"/>
    <w:rsid w:val="001A4402"/>
    <w:rsid w:val="001A71D9"/>
    <w:rsid w:val="001D4FCE"/>
    <w:rsid w:val="00213A79"/>
    <w:rsid w:val="00225B02"/>
    <w:rsid w:val="002A72A1"/>
    <w:rsid w:val="003417ED"/>
    <w:rsid w:val="003945E7"/>
    <w:rsid w:val="003B321F"/>
    <w:rsid w:val="004257F1"/>
    <w:rsid w:val="00460657"/>
    <w:rsid w:val="00472ED1"/>
    <w:rsid w:val="00476272"/>
    <w:rsid w:val="004B72F6"/>
    <w:rsid w:val="004E10E2"/>
    <w:rsid w:val="005050CB"/>
    <w:rsid w:val="00505539"/>
    <w:rsid w:val="00506189"/>
    <w:rsid w:val="005147C8"/>
    <w:rsid w:val="005A31B9"/>
    <w:rsid w:val="005B02E5"/>
    <w:rsid w:val="005B17BD"/>
    <w:rsid w:val="005B2AF3"/>
    <w:rsid w:val="005E4B36"/>
    <w:rsid w:val="00632647"/>
    <w:rsid w:val="006B2D72"/>
    <w:rsid w:val="006E1286"/>
    <w:rsid w:val="00764EB8"/>
    <w:rsid w:val="007D0955"/>
    <w:rsid w:val="00821D64"/>
    <w:rsid w:val="00840A00"/>
    <w:rsid w:val="0086247B"/>
    <w:rsid w:val="00915C38"/>
    <w:rsid w:val="00926AFE"/>
    <w:rsid w:val="00930E8F"/>
    <w:rsid w:val="00944185"/>
    <w:rsid w:val="00997755"/>
    <w:rsid w:val="009B60D0"/>
    <w:rsid w:val="00A33193"/>
    <w:rsid w:val="00A838D3"/>
    <w:rsid w:val="00AB2B44"/>
    <w:rsid w:val="00AD3036"/>
    <w:rsid w:val="00B1240B"/>
    <w:rsid w:val="00B42813"/>
    <w:rsid w:val="00BB0BD6"/>
    <w:rsid w:val="00BB2518"/>
    <w:rsid w:val="00BC0605"/>
    <w:rsid w:val="00C03DF0"/>
    <w:rsid w:val="00CF0BFA"/>
    <w:rsid w:val="00D0556D"/>
    <w:rsid w:val="00D66FC4"/>
    <w:rsid w:val="00DF6498"/>
    <w:rsid w:val="00E1684F"/>
    <w:rsid w:val="00E366D2"/>
    <w:rsid w:val="00E55BEF"/>
    <w:rsid w:val="00E73A7F"/>
    <w:rsid w:val="00EE0572"/>
    <w:rsid w:val="00F07AD0"/>
    <w:rsid w:val="00F64F65"/>
    <w:rsid w:val="00F87336"/>
    <w:rsid w:val="00FD7E4A"/>
    <w:rsid w:val="00FF732F"/>
    <w:rsid w:val="21812589"/>
    <w:rsid w:val="23F496C0"/>
    <w:rsid w:val="3217C8F7"/>
    <w:rsid w:val="3705D22A"/>
    <w:rsid w:val="429EA099"/>
    <w:rsid w:val="5849ACE7"/>
    <w:rsid w:val="5F6A3149"/>
    <w:rsid w:val="5FCE8596"/>
    <w:rsid w:val="6C22753A"/>
    <w:rsid w:val="7482E5FE"/>
    <w:rsid w:val="74B55408"/>
    <w:rsid w:val="76823178"/>
    <w:rsid w:val="7A5BE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2895"/>
  <w15:chartTrackingRefBased/>
  <w15:docId w15:val="{6F2CBBE0-7E09-4ECF-AAB0-EB51199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945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6"/>
      <w:szCs w:val="40"/>
      <w:lang w:val="en-US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1"/>
    <w:semiHidden/>
    <w:unhideWhenUsed/>
    <w:rsid w:val="00764E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764E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1"/>
    <w:semiHidden/>
    <w:unhideWhenUsed/>
    <w:qFormat/>
    <w:rsid w:val="00764E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764E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764E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9"/>
    <w:rsid w:val="003945E7"/>
    <w:rPr>
      <w:rFonts w:ascii="Trebuchet MS" w:eastAsiaTheme="majorEastAsia" w:hAnsi="Trebuchet MS" w:cstheme="majorBidi"/>
      <w:b/>
      <w:bCs/>
      <w:kern w:val="32"/>
      <w:sz w:val="36"/>
      <w:szCs w:val="40"/>
      <w:lang w:val="en-US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qFormat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764EB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764E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764E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764E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764EB8"/>
    <w:rPr>
      <w:rFonts w:asciiTheme="minorHAnsi" w:eastAsiaTheme="majorEastAsia" w:hAnsiTheme="minorHAnsi" w:cstheme="majorBidi"/>
      <w:color w:val="272727" w:themeColor="text1" w:themeTint="D8"/>
    </w:rPr>
  </w:style>
  <w:style w:type="character" w:styleId="Intensievebenadrukking">
    <w:name w:val="Intense Emphasis"/>
    <w:basedOn w:val="Standaardalinea-lettertype"/>
    <w:uiPriority w:val="21"/>
    <w:rsid w:val="00764EB8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64E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4EB8"/>
    <w:rPr>
      <w:rFonts w:ascii="Trebuchet MS" w:hAnsi="Trebuchet MS"/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764EB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64EB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4EB8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59"/>
    <w:rsid w:val="0086247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86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45E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45E7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3945E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45E7"/>
    <w:rPr>
      <w:rFonts w:ascii="Trebuchet MS" w:hAnsi="Trebuchet M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rebuchet MS" w:hAnsi="Trebuchet M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30E8F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0E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0E8F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075">
          <w:marLeft w:val="0"/>
          <w:marRight w:val="0"/>
          <w:marTop w:val="90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8732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901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7374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3729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7390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14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279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4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7135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5540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8788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1223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23460">
          <w:marLeft w:val="0"/>
          <w:marRight w:val="0"/>
          <w:marTop w:val="90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440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4079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h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Goeman, M.A.V. (Moira)</dc:creator>
  <cp:keywords/>
  <dc:description/>
  <cp:lastModifiedBy>Laan, D.M. van der (Daniëlle)</cp:lastModifiedBy>
  <cp:revision>5</cp:revision>
  <dcterms:created xsi:type="dcterms:W3CDTF">2025-08-27T17:02:00Z</dcterms:created>
  <dcterms:modified xsi:type="dcterms:W3CDTF">2025-09-01T11:34:00Z</dcterms:modified>
</cp:coreProperties>
</file>