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A28E" w14:textId="3041BA3A" w:rsidR="005824BA" w:rsidRPr="003D04EA" w:rsidRDefault="003C4B92" w:rsidP="00AF150C">
      <w:pPr>
        <w:spacing w:after="240"/>
        <w:jc w:val="both"/>
        <w:rPr>
          <w:rFonts w:ascii="Calibri" w:hAnsi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  <w:lang w:val="en-US"/>
        </w:rPr>
        <w:t>P</w:t>
      </w:r>
      <w:r w:rsidR="005824BA" w:rsidRPr="003D04EA">
        <w:rPr>
          <w:rFonts w:ascii="Calibri" w:hAnsi="Calibri"/>
          <w:b/>
          <w:sz w:val="24"/>
          <w:szCs w:val="24"/>
          <w:lang w:val="en-US"/>
        </w:rPr>
        <w:t>ersonal data</w:t>
      </w:r>
      <w:r w:rsidR="009725EB" w:rsidRPr="009725EB">
        <w:rPr>
          <w:rFonts w:ascii="Calibri" w:hAnsi="Calibri"/>
          <w:szCs w:val="20"/>
          <w:lang w:val="en-US"/>
        </w:rPr>
        <w:t xml:space="preserve"> </w:t>
      </w:r>
    </w:p>
    <w:p w14:paraId="1B67E5D9" w14:textId="069E2EBC" w:rsidR="005824BA" w:rsidRPr="003D04EA" w:rsidRDefault="005824BA" w:rsidP="00CB48F9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>Surname and initials</w:t>
      </w:r>
      <w:r w:rsidRPr="003D04EA">
        <w:rPr>
          <w:rFonts w:ascii="Calibri" w:hAnsi="Calibri"/>
          <w:sz w:val="18"/>
          <w:szCs w:val="18"/>
          <w:lang w:val="en-US"/>
        </w:rPr>
        <w:tab/>
        <w:t xml:space="preserve">: </w:t>
      </w:r>
    </w:p>
    <w:p w14:paraId="7BE97B83" w14:textId="7D738C67" w:rsidR="005824BA" w:rsidRPr="003D04EA" w:rsidRDefault="005824BA" w:rsidP="00CB48F9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>Given name</w:t>
      </w:r>
      <w:r w:rsidRPr="003D04EA">
        <w:rPr>
          <w:rFonts w:ascii="Calibri" w:hAnsi="Calibri"/>
          <w:sz w:val="18"/>
          <w:szCs w:val="18"/>
          <w:lang w:val="en-US"/>
        </w:rPr>
        <w:tab/>
      </w:r>
      <w:r w:rsidRPr="003D04EA">
        <w:rPr>
          <w:rFonts w:ascii="Calibri" w:hAnsi="Calibri"/>
          <w:sz w:val="18"/>
          <w:szCs w:val="18"/>
          <w:lang w:val="en-US"/>
        </w:rPr>
        <w:tab/>
        <w:t>:</w:t>
      </w:r>
      <w:r w:rsidR="002657A7">
        <w:rPr>
          <w:rFonts w:ascii="Calibri" w:hAnsi="Calibri"/>
          <w:sz w:val="18"/>
          <w:szCs w:val="18"/>
          <w:lang w:val="en-US"/>
        </w:rPr>
        <w:t xml:space="preserve"> </w:t>
      </w:r>
    </w:p>
    <w:p w14:paraId="47344DF2" w14:textId="49AB0EB2" w:rsidR="002657A7" w:rsidRDefault="005824BA" w:rsidP="00CB48F9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>Date of birth</w:t>
      </w:r>
      <w:r w:rsidRPr="003D04EA">
        <w:rPr>
          <w:rFonts w:ascii="Calibri" w:hAnsi="Calibri"/>
          <w:sz w:val="18"/>
          <w:szCs w:val="18"/>
          <w:lang w:val="en-US"/>
        </w:rPr>
        <w:tab/>
      </w:r>
      <w:r w:rsidRPr="003D04EA">
        <w:rPr>
          <w:rFonts w:ascii="Calibri" w:hAnsi="Calibri"/>
          <w:sz w:val="18"/>
          <w:szCs w:val="18"/>
          <w:lang w:val="en-US"/>
        </w:rPr>
        <w:tab/>
        <w:t>:</w:t>
      </w:r>
      <w:r w:rsidR="002657A7">
        <w:rPr>
          <w:rFonts w:ascii="Calibri" w:hAnsi="Calibri"/>
          <w:sz w:val="18"/>
          <w:szCs w:val="18"/>
          <w:lang w:val="en-US"/>
        </w:rPr>
        <w:t xml:space="preserve"> </w:t>
      </w:r>
    </w:p>
    <w:p w14:paraId="425FA44C" w14:textId="7B4076C7" w:rsidR="003C5992" w:rsidRPr="003D04EA" w:rsidRDefault="003C5992" w:rsidP="00CB48F9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Start &amp; end date trajectory</w:t>
      </w:r>
      <w:r>
        <w:rPr>
          <w:rFonts w:ascii="Calibri" w:hAnsi="Calibri"/>
          <w:sz w:val="18"/>
          <w:szCs w:val="18"/>
          <w:lang w:val="en-US"/>
        </w:rPr>
        <w:tab/>
        <w:t>:</w:t>
      </w:r>
    </w:p>
    <w:p w14:paraId="3C9F1268" w14:textId="6F809F13" w:rsidR="007661EE" w:rsidRPr="003D04EA" w:rsidRDefault="007661EE" w:rsidP="00CB48F9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>Date</w:t>
      </w:r>
      <w:r w:rsidR="005163A4">
        <w:rPr>
          <w:rFonts w:ascii="Calibri" w:hAnsi="Calibri"/>
          <w:sz w:val="18"/>
          <w:szCs w:val="18"/>
          <w:lang w:val="en-US"/>
        </w:rPr>
        <w:t xml:space="preserve"> of the plan</w:t>
      </w:r>
      <w:r w:rsidRPr="003D04EA">
        <w:rPr>
          <w:rFonts w:ascii="Calibri" w:hAnsi="Calibri"/>
          <w:sz w:val="18"/>
          <w:szCs w:val="18"/>
          <w:lang w:val="en-US"/>
        </w:rPr>
        <w:tab/>
      </w:r>
      <w:r w:rsidRPr="003D04EA">
        <w:rPr>
          <w:rFonts w:ascii="Calibri" w:hAnsi="Calibri"/>
          <w:sz w:val="18"/>
          <w:szCs w:val="18"/>
          <w:lang w:val="en-US"/>
        </w:rPr>
        <w:tab/>
        <w:t xml:space="preserve">: </w:t>
      </w:r>
    </w:p>
    <w:p w14:paraId="3D920349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</w:p>
    <w:p w14:paraId="2594E9C1" w14:textId="77777777" w:rsidR="005824BA" w:rsidRPr="003D04EA" w:rsidRDefault="005824BA" w:rsidP="005824BA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3D04EA">
        <w:rPr>
          <w:rFonts w:ascii="Calibri" w:hAnsi="Calibri"/>
          <w:b/>
          <w:sz w:val="24"/>
          <w:szCs w:val="24"/>
          <w:lang w:val="en-US"/>
        </w:rPr>
        <w:t>Training plan</w:t>
      </w:r>
    </w:p>
    <w:p w14:paraId="5CD8499C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</w:p>
    <w:p w14:paraId="708CBDDC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 xml:space="preserve">All PhD candidates who </w:t>
      </w:r>
      <w:r w:rsidR="005163A4">
        <w:rPr>
          <w:rFonts w:ascii="Calibri" w:hAnsi="Calibri"/>
          <w:sz w:val="18"/>
          <w:szCs w:val="18"/>
          <w:lang w:val="en-US"/>
        </w:rPr>
        <w:t>aim</w:t>
      </w:r>
      <w:r w:rsidRPr="003D04EA">
        <w:rPr>
          <w:rFonts w:ascii="Calibri" w:hAnsi="Calibri"/>
          <w:sz w:val="18"/>
          <w:szCs w:val="18"/>
          <w:lang w:val="en-US"/>
        </w:rPr>
        <w:t xml:space="preserve"> to obtain a PhD at Vrije Universiteit Amsterdam are required to comple</w:t>
      </w:r>
      <w:r w:rsidR="00DB2DCA">
        <w:rPr>
          <w:rFonts w:ascii="Calibri" w:hAnsi="Calibri"/>
          <w:sz w:val="18"/>
          <w:szCs w:val="18"/>
          <w:lang w:val="en-US"/>
        </w:rPr>
        <w:t>te a minimum of 30 EC training as part of</w:t>
      </w:r>
      <w:r w:rsidRPr="003D04EA">
        <w:rPr>
          <w:rFonts w:ascii="Calibri" w:hAnsi="Calibri"/>
          <w:sz w:val="18"/>
          <w:szCs w:val="18"/>
          <w:lang w:val="en-US"/>
        </w:rPr>
        <w:t xml:space="preserve"> the Doctoral </w:t>
      </w:r>
      <w:proofErr w:type="spellStart"/>
      <w:r w:rsidRPr="003D04EA">
        <w:rPr>
          <w:rFonts w:ascii="Calibri" w:hAnsi="Calibri"/>
          <w:sz w:val="18"/>
          <w:szCs w:val="18"/>
          <w:lang w:val="en-US"/>
        </w:rPr>
        <w:t>Programme</w:t>
      </w:r>
      <w:proofErr w:type="spellEnd"/>
      <w:r w:rsidRPr="003D04EA">
        <w:rPr>
          <w:rFonts w:ascii="Calibri" w:hAnsi="Calibri"/>
          <w:sz w:val="18"/>
          <w:szCs w:val="18"/>
          <w:lang w:val="en-US"/>
        </w:rPr>
        <w:t xml:space="preserve">. </w:t>
      </w:r>
      <w:r w:rsidR="007661EE" w:rsidRPr="003D04EA">
        <w:rPr>
          <w:rFonts w:ascii="Calibri" w:hAnsi="Calibri"/>
          <w:sz w:val="18"/>
          <w:szCs w:val="18"/>
          <w:lang w:val="en-US"/>
        </w:rPr>
        <w:t>The r</w:t>
      </w:r>
      <w:r w:rsidRPr="003D04EA">
        <w:rPr>
          <w:rFonts w:ascii="Calibri" w:hAnsi="Calibri"/>
          <w:sz w:val="18"/>
          <w:szCs w:val="18"/>
          <w:lang w:val="en-US"/>
        </w:rPr>
        <w:t>equirements are set by the PhD candidate’s research institute, mandated by the Faculty</w:t>
      </w:r>
      <w:r w:rsidR="007661EE" w:rsidRPr="003D04EA">
        <w:rPr>
          <w:rFonts w:ascii="Calibri" w:hAnsi="Calibri"/>
          <w:sz w:val="18"/>
          <w:szCs w:val="18"/>
          <w:lang w:val="en-US"/>
        </w:rPr>
        <w:t xml:space="preserve"> (VUmc)</w:t>
      </w:r>
      <w:r w:rsidRPr="003D04EA">
        <w:rPr>
          <w:rFonts w:ascii="Calibri" w:hAnsi="Calibri"/>
          <w:sz w:val="18"/>
          <w:szCs w:val="18"/>
          <w:lang w:val="en-US"/>
        </w:rPr>
        <w:t>. In addition, Graduate Schools or Research Schools outside the Faculty/research institute offer courses that may be</w:t>
      </w:r>
      <w:r w:rsidR="00DB2DCA">
        <w:rPr>
          <w:rFonts w:ascii="Calibri" w:hAnsi="Calibri"/>
          <w:sz w:val="18"/>
          <w:szCs w:val="18"/>
          <w:lang w:val="en-US"/>
        </w:rPr>
        <w:t xml:space="preserve"> of </w:t>
      </w:r>
      <w:r w:rsidRPr="003D04EA">
        <w:rPr>
          <w:rFonts w:ascii="Calibri" w:hAnsi="Calibri"/>
          <w:sz w:val="18"/>
          <w:szCs w:val="18"/>
          <w:lang w:val="en-US"/>
        </w:rPr>
        <w:t>interest for PhD</w:t>
      </w:r>
      <w:r w:rsidR="00DB2DCA">
        <w:rPr>
          <w:rFonts w:ascii="Calibri" w:hAnsi="Calibri"/>
          <w:sz w:val="18"/>
          <w:szCs w:val="18"/>
          <w:lang w:val="en-US"/>
        </w:rPr>
        <w:t xml:space="preserve"> candidates</w:t>
      </w:r>
      <w:r w:rsidRPr="003D04EA">
        <w:rPr>
          <w:rFonts w:ascii="Calibri" w:hAnsi="Calibri"/>
          <w:sz w:val="18"/>
          <w:szCs w:val="18"/>
          <w:lang w:val="en-US"/>
        </w:rPr>
        <w:t>.</w:t>
      </w:r>
    </w:p>
    <w:p w14:paraId="625C991B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</w:p>
    <w:p w14:paraId="156A8823" w14:textId="77777777" w:rsidR="005824BA" w:rsidRPr="003D04EA" w:rsidRDefault="005824BA" w:rsidP="005824BA">
      <w:pPr>
        <w:jc w:val="both"/>
        <w:rPr>
          <w:rFonts w:ascii="Calibri" w:hAnsi="Calibri"/>
          <w:b/>
          <w:sz w:val="18"/>
          <w:szCs w:val="18"/>
          <w:lang w:val="en-US"/>
        </w:rPr>
      </w:pPr>
      <w:r w:rsidRPr="003D04EA">
        <w:rPr>
          <w:rFonts w:ascii="Calibri" w:hAnsi="Calibri"/>
          <w:b/>
          <w:sz w:val="18"/>
          <w:szCs w:val="18"/>
          <w:lang w:val="en-US"/>
        </w:rPr>
        <w:t>Planned education/training</w:t>
      </w:r>
    </w:p>
    <w:p w14:paraId="32F56CB3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 xml:space="preserve">The Doctoral Training </w:t>
      </w:r>
      <w:proofErr w:type="spellStart"/>
      <w:r w:rsidRPr="003D04EA">
        <w:rPr>
          <w:rFonts w:ascii="Calibri" w:hAnsi="Calibri"/>
          <w:sz w:val="18"/>
          <w:szCs w:val="18"/>
          <w:lang w:val="en-US"/>
        </w:rPr>
        <w:t>Programme</w:t>
      </w:r>
      <w:proofErr w:type="spellEnd"/>
      <w:r w:rsidRPr="003D04EA">
        <w:rPr>
          <w:rFonts w:ascii="Calibri" w:hAnsi="Calibri"/>
          <w:sz w:val="18"/>
          <w:szCs w:val="18"/>
          <w:lang w:val="en-US"/>
        </w:rPr>
        <w:t xml:space="preserve"> offers mandatory, elective mandatory and elective courses</w:t>
      </w:r>
      <w:r w:rsidR="007661EE" w:rsidRPr="003D04EA">
        <w:rPr>
          <w:rFonts w:ascii="Calibri" w:hAnsi="Calibri"/>
          <w:sz w:val="18"/>
          <w:szCs w:val="18"/>
          <w:lang w:val="en-US"/>
        </w:rPr>
        <w:t xml:space="preserve"> and activities</w:t>
      </w:r>
      <w:r w:rsidRPr="003D04EA">
        <w:rPr>
          <w:rFonts w:ascii="Calibri" w:hAnsi="Calibri"/>
          <w:sz w:val="18"/>
          <w:szCs w:val="18"/>
          <w:lang w:val="en-US"/>
        </w:rPr>
        <w:t xml:space="preserve">. Mandatory courses provide training on scientific integrity, research methodology, transferable skills and participation in congresses and conferences. </w:t>
      </w:r>
    </w:p>
    <w:p w14:paraId="0C57DB88" w14:textId="77777777" w:rsidR="005824BA" w:rsidRPr="003D04EA" w:rsidRDefault="005824BA" w:rsidP="005824BA">
      <w:pPr>
        <w:jc w:val="both"/>
        <w:rPr>
          <w:rFonts w:ascii="Calibri" w:hAnsi="Calibri"/>
          <w:sz w:val="18"/>
          <w:szCs w:val="18"/>
          <w:lang w:val="en-US"/>
        </w:rPr>
      </w:pPr>
    </w:p>
    <w:p w14:paraId="218DB558" w14:textId="77777777" w:rsidR="005824BA" w:rsidRPr="003D04EA" w:rsidRDefault="005824BA" w:rsidP="005824BA">
      <w:pPr>
        <w:jc w:val="both"/>
        <w:rPr>
          <w:rFonts w:ascii="Calibri" w:hAnsi="Calibri"/>
          <w:b/>
          <w:sz w:val="18"/>
          <w:szCs w:val="18"/>
          <w:lang w:val="en-US"/>
        </w:rPr>
      </w:pPr>
      <w:r w:rsidRPr="003D04EA">
        <w:rPr>
          <w:rFonts w:ascii="Calibri" w:hAnsi="Calibri"/>
          <w:b/>
          <w:sz w:val="18"/>
          <w:szCs w:val="18"/>
          <w:lang w:val="en-US"/>
        </w:rPr>
        <w:t>Exemptions</w:t>
      </w:r>
    </w:p>
    <w:p w14:paraId="5472A8A4" w14:textId="77777777" w:rsidR="005824BA" w:rsidRPr="003D04EA" w:rsidRDefault="007661EE" w:rsidP="005824BA">
      <w:pPr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 xml:space="preserve">The </w:t>
      </w:r>
      <w:r w:rsidR="00E902D7">
        <w:rPr>
          <w:rFonts w:ascii="Calibri" w:hAnsi="Calibri"/>
          <w:sz w:val="18"/>
          <w:szCs w:val="18"/>
          <w:lang w:val="en-US"/>
        </w:rPr>
        <w:t>Faculty (</w:t>
      </w:r>
      <w:proofErr w:type="spellStart"/>
      <w:r w:rsidR="00E902D7">
        <w:rPr>
          <w:rFonts w:ascii="Calibri" w:hAnsi="Calibri"/>
          <w:sz w:val="18"/>
          <w:szCs w:val="18"/>
          <w:lang w:val="en-US"/>
        </w:rPr>
        <w:t>c.q</w:t>
      </w:r>
      <w:proofErr w:type="spellEnd"/>
      <w:r w:rsidR="00E902D7">
        <w:rPr>
          <w:rFonts w:ascii="Calibri" w:hAnsi="Calibri"/>
          <w:sz w:val="18"/>
          <w:szCs w:val="18"/>
          <w:lang w:val="en-US"/>
        </w:rPr>
        <w:t xml:space="preserve">. the </w:t>
      </w:r>
      <w:r w:rsidRPr="003D04EA">
        <w:rPr>
          <w:rFonts w:ascii="Calibri" w:hAnsi="Calibri"/>
          <w:sz w:val="18"/>
          <w:szCs w:val="18"/>
          <w:lang w:val="en-US"/>
        </w:rPr>
        <w:t>research institute</w:t>
      </w:r>
      <w:r w:rsidR="00E902D7">
        <w:rPr>
          <w:rFonts w:ascii="Calibri" w:hAnsi="Calibri"/>
          <w:sz w:val="18"/>
          <w:szCs w:val="18"/>
          <w:lang w:val="en-US"/>
        </w:rPr>
        <w:t>)</w:t>
      </w:r>
      <w:r w:rsidRPr="003D04EA">
        <w:rPr>
          <w:rFonts w:ascii="Calibri" w:hAnsi="Calibri"/>
          <w:sz w:val="18"/>
          <w:szCs w:val="18"/>
          <w:lang w:val="en-US"/>
        </w:rPr>
        <w:t xml:space="preserve"> </w:t>
      </w:r>
      <w:r w:rsidR="005824BA" w:rsidRPr="003D04EA">
        <w:rPr>
          <w:rFonts w:ascii="Calibri" w:hAnsi="Calibri"/>
          <w:sz w:val="18"/>
          <w:szCs w:val="18"/>
          <w:lang w:val="en-US"/>
        </w:rPr>
        <w:t xml:space="preserve">may grant exemption covering all or parts of the PhD training </w:t>
      </w:r>
      <w:proofErr w:type="spellStart"/>
      <w:r w:rsidR="005824BA" w:rsidRPr="003D04EA">
        <w:rPr>
          <w:rFonts w:ascii="Calibri" w:hAnsi="Calibri"/>
          <w:sz w:val="18"/>
          <w:szCs w:val="18"/>
          <w:lang w:val="en-US"/>
        </w:rPr>
        <w:t>programme</w:t>
      </w:r>
      <w:proofErr w:type="spellEnd"/>
      <w:r w:rsidR="005824BA" w:rsidRPr="003D04EA">
        <w:rPr>
          <w:rFonts w:ascii="Calibri" w:hAnsi="Calibri"/>
          <w:sz w:val="18"/>
          <w:szCs w:val="18"/>
          <w:lang w:val="en-US"/>
        </w:rPr>
        <w:t xml:space="preserve"> of 30 EC. Exemptions must meet the following conditions:</w:t>
      </w:r>
    </w:p>
    <w:p w14:paraId="4DBC73D8" w14:textId="77777777" w:rsidR="005824BA" w:rsidRPr="003D04EA" w:rsidRDefault="005824BA" w:rsidP="005824BA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 xml:space="preserve">Exemptions for (parts of) the </w:t>
      </w:r>
      <w:proofErr w:type="spellStart"/>
      <w:r w:rsidRPr="003D04EA">
        <w:rPr>
          <w:rFonts w:ascii="Calibri" w:hAnsi="Calibri"/>
          <w:sz w:val="18"/>
          <w:szCs w:val="18"/>
          <w:lang w:val="en-US"/>
        </w:rPr>
        <w:t>programme</w:t>
      </w:r>
      <w:proofErr w:type="spellEnd"/>
      <w:r w:rsidRPr="003D04EA">
        <w:rPr>
          <w:rFonts w:ascii="Calibri" w:hAnsi="Calibri"/>
          <w:sz w:val="18"/>
          <w:szCs w:val="18"/>
          <w:lang w:val="en-US"/>
        </w:rPr>
        <w:t xml:space="preserve"> can be granted </w:t>
      </w:r>
      <w:r w:rsidR="007661EE" w:rsidRPr="003D04EA">
        <w:rPr>
          <w:rFonts w:ascii="Calibri" w:hAnsi="Calibri"/>
          <w:sz w:val="18"/>
          <w:szCs w:val="18"/>
          <w:lang w:val="en-US"/>
        </w:rPr>
        <w:t>if</w:t>
      </w:r>
      <w:r w:rsidRPr="003D04EA">
        <w:rPr>
          <w:rFonts w:ascii="Calibri" w:hAnsi="Calibri"/>
          <w:sz w:val="18"/>
          <w:szCs w:val="18"/>
          <w:lang w:val="en-US"/>
        </w:rPr>
        <w:t xml:space="preserve"> the PhD candidate has followed a similar course or (demonstrably) has acquired the necessary </w:t>
      </w:r>
      <w:r w:rsidR="00883ED7">
        <w:rPr>
          <w:rFonts w:ascii="Calibri" w:hAnsi="Calibri"/>
          <w:sz w:val="18"/>
          <w:szCs w:val="18"/>
          <w:lang w:val="en-US"/>
        </w:rPr>
        <w:t>skills/expertise</w:t>
      </w:r>
      <w:r w:rsidRPr="003D04EA">
        <w:rPr>
          <w:rFonts w:ascii="Calibri" w:hAnsi="Calibri"/>
          <w:sz w:val="18"/>
          <w:szCs w:val="18"/>
          <w:lang w:val="en-US"/>
        </w:rPr>
        <w:t xml:space="preserve"> in a</w:t>
      </w:r>
      <w:r w:rsidR="00E902D7">
        <w:rPr>
          <w:rFonts w:ascii="Calibri" w:hAnsi="Calibri"/>
          <w:sz w:val="18"/>
          <w:szCs w:val="18"/>
          <w:lang w:val="en-US"/>
        </w:rPr>
        <w:t>nother manner</w:t>
      </w:r>
      <w:r w:rsidRPr="003D04EA">
        <w:rPr>
          <w:rFonts w:ascii="Calibri" w:hAnsi="Calibri"/>
          <w:sz w:val="18"/>
          <w:szCs w:val="18"/>
          <w:lang w:val="en-US"/>
        </w:rPr>
        <w:t>.</w:t>
      </w:r>
    </w:p>
    <w:p w14:paraId="51B4FE42" w14:textId="77777777" w:rsidR="005824BA" w:rsidRPr="003D04EA" w:rsidRDefault="005824BA" w:rsidP="005824BA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18"/>
          <w:szCs w:val="18"/>
          <w:lang w:val="en-US"/>
        </w:rPr>
      </w:pPr>
      <w:r w:rsidRPr="003D04EA">
        <w:rPr>
          <w:rFonts w:ascii="Calibri" w:hAnsi="Calibri"/>
          <w:sz w:val="18"/>
          <w:szCs w:val="18"/>
          <w:lang w:val="en-US"/>
        </w:rPr>
        <w:t>In consultation with the PhD candidate, the supervisor can request exemptions. Motivated and substantiated requests can be submitted to the Faculty contact person and have to be approved by the Dean</w:t>
      </w:r>
      <w:r w:rsidR="007661EE" w:rsidRPr="003D04EA">
        <w:rPr>
          <w:rFonts w:ascii="Calibri" w:hAnsi="Calibri"/>
          <w:sz w:val="18"/>
          <w:szCs w:val="18"/>
          <w:lang w:val="en-US"/>
        </w:rPr>
        <w:t xml:space="preserve"> (</w:t>
      </w:r>
      <w:proofErr w:type="spellStart"/>
      <w:r w:rsidR="007661EE" w:rsidRPr="003D04EA">
        <w:rPr>
          <w:rFonts w:ascii="Calibri" w:hAnsi="Calibri"/>
          <w:sz w:val="18"/>
          <w:szCs w:val="18"/>
          <w:lang w:val="en-US"/>
        </w:rPr>
        <w:t>c.q</w:t>
      </w:r>
      <w:proofErr w:type="spellEnd"/>
      <w:r w:rsidR="007661EE" w:rsidRPr="003D04EA">
        <w:rPr>
          <w:rFonts w:ascii="Calibri" w:hAnsi="Calibri"/>
          <w:sz w:val="18"/>
          <w:szCs w:val="18"/>
          <w:lang w:val="en-US"/>
        </w:rPr>
        <w:t>. the research institute)</w:t>
      </w:r>
      <w:r w:rsidRPr="003D04EA">
        <w:rPr>
          <w:rFonts w:ascii="Calibri" w:hAnsi="Calibri"/>
          <w:sz w:val="18"/>
          <w:szCs w:val="18"/>
          <w:lang w:val="en-US"/>
        </w:rPr>
        <w:t>.</w:t>
      </w:r>
    </w:p>
    <w:p w14:paraId="278B0D2F" w14:textId="77777777" w:rsidR="005824BA" w:rsidRPr="003D04EA" w:rsidRDefault="005824BA" w:rsidP="00942F11">
      <w:pPr>
        <w:rPr>
          <w:rFonts w:ascii="Calibri" w:hAnsi="Calibri"/>
          <w:b/>
          <w:color w:val="000000" w:themeColor="text1"/>
          <w:szCs w:val="20"/>
          <w:lang w:val="en-US"/>
        </w:rPr>
      </w:pPr>
    </w:p>
    <w:p w14:paraId="1C858A6F" w14:textId="77777777" w:rsidR="005824BA" w:rsidRPr="003D04EA" w:rsidRDefault="005824BA" w:rsidP="00942F11">
      <w:pPr>
        <w:rPr>
          <w:rFonts w:ascii="Calibri" w:hAnsi="Calibri"/>
          <w:b/>
          <w:color w:val="000000" w:themeColor="text1"/>
          <w:szCs w:val="20"/>
          <w:lang w:val="en-US"/>
        </w:rPr>
      </w:pPr>
    </w:p>
    <w:p w14:paraId="4A1C8D4E" w14:textId="77777777" w:rsidR="00942F11" w:rsidRPr="003D04EA" w:rsidRDefault="00942F11" w:rsidP="00942F11">
      <w:pPr>
        <w:rPr>
          <w:rFonts w:ascii="Calibri" w:hAnsi="Calibri"/>
          <w:b/>
          <w:color w:val="000000" w:themeColor="text1"/>
          <w:szCs w:val="20"/>
          <w:lang w:val="en-US"/>
        </w:rPr>
      </w:pPr>
      <w:r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Please </w:t>
      </w:r>
      <w:r w:rsidR="007661EE"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fill out </w:t>
      </w:r>
      <w:r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the </w:t>
      </w:r>
      <w:r w:rsidR="007661EE" w:rsidRPr="003D04EA">
        <w:rPr>
          <w:rFonts w:ascii="Calibri" w:hAnsi="Calibri"/>
          <w:b/>
          <w:color w:val="000000" w:themeColor="text1"/>
          <w:szCs w:val="20"/>
          <w:lang w:val="en-US"/>
        </w:rPr>
        <w:t>form below</w:t>
      </w:r>
      <w:r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 and </w:t>
      </w:r>
      <w:r w:rsidR="007661EE" w:rsidRPr="003D04EA">
        <w:rPr>
          <w:rFonts w:ascii="Calibri" w:hAnsi="Calibri"/>
          <w:b/>
          <w:color w:val="000000" w:themeColor="text1"/>
          <w:szCs w:val="20"/>
          <w:lang w:val="en-US"/>
        </w:rPr>
        <w:t>up</w:t>
      </w:r>
      <w:r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load </w:t>
      </w:r>
      <w:r w:rsidR="007661EE" w:rsidRPr="003D04EA">
        <w:rPr>
          <w:rFonts w:ascii="Calibri" w:hAnsi="Calibri"/>
          <w:b/>
          <w:color w:val="000000" w:themeColor="text1"/>
          <w:szCs w:val="20"/>
          <w:lang w:val="en-US"/>
        </w:rPr>
        <w:t xml:space="preserve">the completed form using </w:t>
      </w:r>
      <w:r w:rsidRPr="003D04EA">
        <w:rPr>
          <w:rFonts w:ascii="Calibri" w:hAnsi="Calibri"/>
          <w:b/>
          <w:color w:val="000000" w:themeColor="text1"/>
          <w:szCs w:val="20"/>
          <w:lang w:val="en-US"/>
        </w:rPr>
        <w:t>the TSP button in Hora Finita</w:t>
      </w:r>
    </w:p>
    <w:p w14:paraId="4465C007" w14:textId="77777777" w:rsidR="00942F11" w:rsidRPr="00942F11" w:rsidRDefault="00942F11" w:rsidP="00DB009D">
      <w:pPr>
        <w:rPr>
          <w:rFonts w:ascii="Trebuchet MS" w:hAnsi="Trebuchet MS"/>
          <w:b/>
          <w:lang w:val="en-US"/>
        </w:rPr>
      </w:pPr>
    </w:p>
    <w:tbl>
      <w:tblPr>
        <w:tblStyle w:val="Tabelraster"/>
        <w:tblW w:w="9571" w:type="dxa"/>
        <w:tblLook w:val="04A0" w:firstRow="1" w:lastRow="0" w:firstColumn="1" w:lastColumn="0" w:noHBand="0" w:noVBand="1"/>
      </w:tblPr>
      <w:tblGrid>
        <w:gridCol w:w="3935"/>
        <w:gridCol w:w="1516"/>
        <w:gridCol w:w="1260"/>
        <w:gridCol w:w="1495"/>
        <w:gridCol w:w="1365"/>
      </w:tblGrid>
      <w:tr w:rsidR="00DB009D" w:rsidRPr="003D04EA" w14:paraId="19512128" w14:textId="77777777" w:rsidTr="000E4A6A">
        <w:tc>
          <w:tcPr>
            <w:tcW w:w="3935" w:type="dxa"/>
            <w:tcBorders>
              <w:bottom w:val="single" w:sz="4" w:space="0" w:color="auto"/>
            </w:tcBorders>
          </w:tcPr>
          <w:p w14:paraId="0E84AC74" w14:textId="77777777" w:rsidR="00DB009D" w:rsidRPr="003D04EA" w:rsidRDefault="00DB009D" w:rsidP="00FE543E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NAME COURSE, TRAINING, ACTIVITY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2D8A4CD" w14:textId="77777777" w:rsidR="00DB009D" w:rsidRPr="003D04EA" w:rsidRDefault="00DB009D" w:rsidP="00FE543E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ORGANISER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370AF7" w14:textId="77777777" w:rsidR="00DB009D" w:rsidRPr="003D04EA" w:rsidRDefault="00DB009D" w:rsidP="00FE543E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EC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6AC6BF1" w14:textId="77777777" w:rsidR="00DB009D" w:rsidRPr="003D04EA" w:rsidRDefault="00DB009D" w:rsidP="00FE543E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PLANNED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FB5B799" w14:textId="77777777" w:rsidR="00DB009D" w:rsidRPr="003D04EA" w:rsidRDefault="00DB009D" w:rsidP="00FE543E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COMPLETED</w:t>
            </w:r>
          </w:p>
        </w:tc>
      </w:tr>
      <w:tr w:rsidR="00DB009D" w:rsidRPr="003D04EA" w14:paraId="1D1FC838" w14:textId="77777777" w:rsidTr="003D04EA">
        <w:tc>
          <w:tcPr>
            <w:tcW w:w="9571" w:type="dxa"/>
            <w:gridSpan w:val="5"/>
            <w:shd w:val="clear" w:color="auto" w:fill="BFBFBF" w:themeFill="background1" w:themeFillShade="BF"/>
          </w:tcPr>
          <w:p w14:paraId="5871B453" w14:textId="77777777" w:rsidR="00DB009D" w:rsidRPr="003D04EA" w:rsidRDefault="00DB009D" w:rsidP="00D456A3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 xml:space="preserve">MANDATORY </w:t>
            </w:r>
          </w:p>
        </w:tc>
      </w:tr>
      <w:tr w:rsidR="00DB009D" w:rsidRPr="003D04EA" w14:paraId="54A0FBFB" w14:textId="77777777" w:rsidTr="000E4A6A">
        <w:tc>
          <w:tcPr>
            <w:tcW w:w="3935" w:type="dxa"/>
          </w:tcPr>
          <w:p w14:paraId="6750CDAE" w14:textId="77777777" w:rsidR="00DB009D" w:rsidRPr="003D04EA" w:rsidRDefault="003D04EA" w:rsidP="003D04EA">
            <w:pPr>
              <w:rPr>
                <w:rFonts w:ascii="Calibri" w:hAnsi="Calibri"/>
                <w:szCs w:val="20"/>
                <w:lang w:val="en-GB"/>
              </w:rPr>
            </w:pPr>
            <w:r w:rsidRPr="003D04EA">
              <w:rPr>
                <w:rFonts w:ascii="Calibri" w:hAnsi="Calibri"/>
                <w:szCs w:val="20"/>
                <w:lang w:val="en-GB"/>
              </w:rPr>
              <w:t>BROK course (if applicable for the project)</w:t>
            </w:r>
          </w:p>
        </w:tc>
        <w:tc>
          <w:tcPr>
            <w:tcW w:w="1516" w:type="dxa"/>
          </w:tcPr>
          <w:p w14:paraId="21EF750A" w14:textId="0837CEE2" w:rsidR="00DB009D" w:rsidRPr="003D04EA" w:rsidRDefault="002F0465" w:rsidP="00FE543E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Fill in</w:t>
            </w:r>
          </w:p>
        </w:tc>
        <w:tc>
          <w:tcPr>
            <w:tcW w:w="1260" w:type="dxa"/>
          </w:tcPr>
          <w:p w14:paraId="7A69B887" w14:textId="77777777" w:rsidR="00DB009D" w:rsidRPr="003D04EA" w:rsidRDefault="003D04EA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44D90037" w14:textId="7243052F" w:rsidR="00DB009D" w:rsidRPr="003D04EA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Fill in</w:t>
            </w:r>
            <w:r w:rsidR="003C4B92">
              <w:rPr>
                <w:rFonts w:ascii="Calibri" w:hAnsi="Calibri"/>
                <w:szCs w:val="20"/>
                <w:lang w:val="en-US"/>
              </w:rPr>
              <w:t xml:space="preserve"> dates</w:t>
            </w:r>
          </w:p>
        </w:tc>
        <w:tc>
          <w:tcPr>
            <w:tcW w:w="1365" w:type="dxa"/>
          </w:tcPr>
          <w:p w14:paraId="53EA0A7B" w14:textId="77777777" w:rsidR="00DB009D" w:rsidRPr="003D04EA" w:rsidRDefault="00DB009D" w:rsidP="00FE543E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C5992" w:rsidRPr="003D04EA" w14:paraId="1E387AFC" w14:textId="77777777" w:rsidTr="000E4A6A">
        <w:tc>
          <w:tcPr>
            <w:tcW w:w="3935" w:type="dxa"/>
          </w:tcPr>
          <w:p w14:paraId="7BA9915F" w14:textId="19871240" w:rsidR="003C5992" w:rsidRPr="003D04EA" w:rsidRDefault="003C5992" w:rsidP="003D04EA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 xml:space="preserve">Writing a </w:t>
            </w:r>
            <w:r w:rsidR="00CB48F9">
              <w:rPr>
                <w:rFonts w:ascii="Calibri" w:hAnsi="Calibri"/>
                <w:szCs w:val="20"/>
                <w:lang w:val="en-GB"/>
              </w:rPr>
              <w:t>D</w:t>
            </w:r>
            <w:r>
              <w:rPr>
                <w:rFonts w:ascii="Calibri" w:hAnsi="Calibri"/>
                <w:szCs w:val="20"/>
                <w:lang w:val="en-GB"/>
              </w:rPr>
              <w:t xml:space="preserve">ata </w:t>
            </w:r>
            <w:r w:rsidR="00CB48F9">
              <w:rPr>
                <w:rFonts w:ascii="Calibri" w:hAnsi="Calibri"/>
                <w:szCs w:val="20"/>
                <w:lang w:val="en-GB"/>
              </w:rPr>
              <w:t>M</w:t>
            </w:r>
            <w:r>
              <w:rPr>
                <w:rFonts w:ascii="Calibri" w:hAnsi="Calibri"/>
                <w:szCs w:val="20"/>
                <w:lang w:val="en-GB"/>
              </w:rPr>
              <w:t>anagement plan</w:t>
            </w:r>
          </w:p>
        </w:tc>
        <w:tc>
          <w:tcPr>
            <w:tcW w:w="1516" w:type="dxa"/>
          </w:tcPr>
          <w:p w14:paraId="333ADBDA" w14:textId="37D7DF93" w:rsidR="003C5992" w:rsidRDefault="003C5992" w:rsidP="00FE543E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 xml:space="preserve">UMC </w:t>
            </w:r>
            <w:r w:rsidR="00CB48F9">
              <w:rPr>
                <w:rFonts w:ascii="Calibri" w:hAnsi="Calibri"/>
                <w:szCs w:val="20"/>
                <w:lang w:val="en-GB"/>
              </w:rPr>
              <w:t>G</w:t>
            </w:r>
            <w:r>
              <w:rPr>
                <w:rFonts w:ascii="Calibri" w:hAnsi="Calibri"/>
                <w:szCs w:val="20"/>
                <w:lang w:val="en-GB"/>
              </w:rPr>
              <w:t>rad. School / UBVU</w:t>
            </w:r>
          </w:p>
        </w:tc>
        <w:tc>
          <w:tcPr>
            <w:tcW w:w="1260" w:type="dxa"/>
          </w:tcPr>
          <w:p w14:paraId="74111B39" w14:textId="4ACD6A38" w:rsidR="003C5992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4F4E6287" w14:textId="4FBD02F3" w:rsidR="003C5992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0D26A299" w14:textId="77777777" w:rsidR="003C5992" w:rsidRPr="003D04EA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C5992" w:rsidRPr="003D04EA" w14:paraId="0311E11E" w14:textId="77777777" w:rsidTr="000E4A6A">
        <w:tc>
          <w:tcPr>
            <w:tcW w:w="3935" w:type="dxa"/>
          </w:tcPr>
          <w:p w14:paraId="4AE742AB" w14:textId="40FACBD0" w:rsidR="003C5992" w:rsidRDefault="003C5992" w:rsidP="003D04EA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A relevant course on Transferable skills</w:t>
            </w:r>
          </w:p>
        </w:tc>
        <w:tc>
          <w:tcPr>
            <w:tcW w:w="1516" w:type="dxa"/>
          </w:tcPr>
          <w:p w14:paraId="24F57DDA" w14:textId="7E6AE147" w:rsidR="003C5992" w:rsidRDefault="003C5992" w:rsidP="00FE543E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Fill in</w:t>
            </w:r>
          </w:p>
        </w:tc>
        <w:tc>
          <w:tcPr>
            <w:tcW w:w="1260" w:type="dxa"/>
          </w:tcPr>
          <w:p w14:paraId="78E9E4F7" w14:textId="07EE9871" w:rsidR="003C5992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4001D097" w14:textId="144F2DAD" w:rsidR="003C5992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20AC0A3F" w14:textId="77777777" w:rsidR="003C5992" w:rsidRPr="003D04EA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DB009D" w:rsidRPr="003D04EA" w14:paraId="5397B352" w14:textId="77777777" w:rsidTr="000E4A6A">
        <w:tc>
          <w:tcPr>
            <w:tcW w:w="3935" w:type="dxa"/>
          </w:tcPr>
          <w:p w14:paraId="3EEFAA38" w14:textId="77777777" w:rsidR="00DB009D" w:rsidRPr="003D04EA" w:rsidRDefault="00DB009D" w:rsidP="00FE543E">
            <w:pPr>
              <w:rPr>
                <w:rFonts w:ascii="Calibri" w:hAnsi="Calibri"/>
                <w:szCs w:val="20"/>
                <w:lang w:val="en-US"/>
              </w:rPr>
            </w:pPr>
            <w:r w:rsidRPr="003D04EA">
              <w:rPr>
                <w:rFonts w:ascii="Calibri" w:hAnsi="Calibri"/>
                <w:szCs w:val="20"/>
                <w:lang w:val="en-US"/>
              </w:rPr>
              <w:t>Scientific integrity course</w:t>
            </w:r>
            <w:r w:rsidR="007677E4" w:rsidRPr="003D04EA">
              <w:rPr>
                <w:rFonts w:ascii="Calibri" w:hAnsi="Calibri"/>
                <w:szCs w:val="20"/>
                <w:lang w:val="en-US"/>
              </w:rPr>
              <w:t xml:space="preserve"> or </w:t>
            </w:r>
            <w:r w:rsidR="00EC0D3D" w:rsidRPr="003D04EA">
              <w:rPr>
                <w:rFonts w:ascii="Calibri" w:hAnsi="Calibri"/>
                <w:szCs w:val="20"/>
                <w:lang w:val="en-US"/>
              </w:rPr>
              <w:t>research ethics</w:t>
            </w:r>
          </w:p>
        </w:tc>
        <w:tc>
          <w:tcPr>
            <w:tcW w:w="1516" w:type="dxa"/>
          </w:tcPr>
          <w:p w14:paraId="0B61FE9D" w14:textId="5A35F997" w:rsidR="00DB009D" w:rsidRPr="003D04EA" w:rsidRDefault="003C5992" w:rsidP="003D04EA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Fill in </w:t>
            </w:r>
          </w:p>
        </w:tc>
        <w:tc>
          <w:tcPr>
            <w:tcW w:w="1260" w:type="dxa"/>
          </w:tcPr>
          <w:p w14:paraId="49717F76" w14:textId="77777777" w:rsidR="00DB009D" w:rsidRPr="003D04EA" w:rsidRDefault="003D04EA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2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2233B513" w14:textId="74D7624E" w:rsidR="00DB009D" w:rsidRPr="003D04EA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34B66043" w14:textId="77777777" w:rsidR="00DB009D" w:rsidRPr="003D04EA" w:rsidRDefault="00DB009D" w:rsidP="00FE543E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DB009D" w:rsidRPr="003D04EA" w14:paraId="0BB96DBB" w14:textId="77777777" w:rsidTr="000E4A6A">
        <w:tc>
          <w:tcPr>
            <w:tcW w:w="3935" w:type="dxa"/>
          </w:tcPr>
          <w:p w14:paraId="7DC7277A" w14:textId="77777777" w:rsidR="00DB009D" w:rsidRPr="003D04EA" w:rsidRDefault="00EC0D3D" w:rsidP="00FE543E">
            <w:pPr>
              <w:rPr>
                <w:rFonts w:ascii="Calibri" w:hAnsi="Calibri"/>
                <w:szCs w:val="20"/>
                <w:lang w:val="en-US"/>
              </w:rPr>
            </w:pPr>
            <w:r w:rsidRPr="003D04EA">
              <w:rPr>
                <w:rFonts w:ascii="Calibri" w:eastAsia="Times New Roman" w:hAnsi="Calibri" w:cs="Times New Roman"/>
                <w:color w:val="000000" w:themeColor="text1"/>
                <w:szCs w:val="20"/>
                <w:lang w:val="en-US" w:eastAsia="nl-NL"/>
              </w:rPr>
              <w:t>Research methodology/statistics course</w:t>
            </w:r>
          </w:p>
        </w:tc>
        <w:tc>
          <w:tcPr>
            <w:tcW w:w="1516" w:type="dxa"/>
          </w:tcPr>
          <w:p w14:paraId="5C427997" w14:textId="2EC0D601" w:rsidR="00DB009D" w:rsidRPr="003D04EA" w:rsidRDefault="003C5992" w:rsidP="003D04EA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Fill in </w:t>
            </w:r>
          </w:p>
        </w:tc>
        <w:tc>
          <w:tcPr>
            <w:tcW w:w="1260" w:type="dxa"/>
          </w:tcPr>
          <w:p w14:paraId="7D3F82DF" w14:textId="77777777" w:rsidR="00DB009D" w:rsidRPr="003D04EA" w:rsidRDefault="003D04EA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088CB03B" w14:textId="4C6652E5" w:rsidR="00DB009D" w:rsidRPr="003D04EA" w:rsidRDefault="003C5992" w:rsidP="00FE543E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18518DCB" w14:textId="77777777" w:rsidR="00DB009D" w:rsidRPr="003D04EA" w:rsidRDefault="00DB009D" w:rsidP="00FE543E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DB009D" w:rsidRPr="003D04EA" w14:paraId="14C4ABE8" w14:textId="77777777" w:rsidTr="000E4A6A">
        <w:tc>
          <w:tcPr>
            <w:tcW w:w="3935" w:type="dxa"/>
          </w:tcPr>
          <w:p w14:paraId="63B34F43" w14:textId="77777777" w:rsidR="00DB009D" w:rsidRPr="003D04EA" w:rsidRDefault="003D04EA" w:rsidP="003D04EA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Congress participation</w:t>
            </w:r>
          </w:p>
        </w:tc>
        <w:tc>
          <w:tcPr>
            <w:tcW w:w="1516" w:type="dxa"/>
          </w:tcPr>
          <w:p w14:paraId="70F49D3F" w14:textId="65DA9FB6" w:rsidR="00DB009D" w:rsidRPr="003D04EA" w:rsidRDefault="003C5992" w:rsidP="003D04EA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Fill in</w:t>
            </w:r>
          </w:p>
        </w:tc>
        <w:tc>
          <w:tcPr>
            <w:tcW w:w="1260" w:type="dxa"/>
          </w:tcPr>
          <w:p w14:paraId="734166E8" w14:textId="77777777" w:rsidR="00DB009D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2F15B736" w14:textId="70E89ACA" w:rsidR="00DB009D" w:rsidRPr="003D04EA" w:rsidRDefault="003C5992" w:rsidP="00DB009D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6F225FDE" w14:textId="77777777" w:rsidR="00DB009D" w:rsidRPr="003D04EA" w:rsidRDefault="00DB009D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D04EA" w:rsidRPr="003D04EA" w14:paraId="5D3E38CF" w14:textId="77777777" w:rsidTr="000E4A6A">
        <w:tc>
          <w:tcPr>
            <w:tcW w:w="3935" w:type="dxa"/>
          </w:tcPr>
          <w:p w14:paraId="58039841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AMS events and activities / Colloquia </w:t>
            </w:r>
          </w:p>
        </w:tc>
        <w:tc>
          <w:tcPr>
            <w:tcW w:w="1516" w:type="dxa"/>
          </w:tcPr>
          <w:p w14:paraId="1CF4DF90" w14:textId="77777777" w:rsidR="003D04EA" w:rsidRPr="003D04EA" w:rsidRDefault="003D04EA" w:rsidP="003D04EA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AMS and other </w:t>
            </w:r>
          </w:p>
        </w:tc>
        <w:tc>
          <w:tcPr>
            <w:tcW w:w="1260" w:type="dxa"/>
          </w:tcPr>
          <w:p w14:paraId="79316B01" w14:textId="77777777" w:rsidR="003D04EA" w:rsidRPr="003D04EA" w:rsidRDefault="003D04EA" w:rsidP="00536E9F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1 </w:t>
            </w:r>
            <w:r w:rsidRPr="00CB48F9">
              <w:rPr>
                <w:rFonts w:ascii="Calibri" w:hAnsi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95" w:type="dxa"/>
          </w:tcPr>
          <w:p w14:paraId="77E30171" w14:textId="2972C8DE" w:rsidR="003D04EA" w:rsidRPr="003D04EA" w:rsidRDefault="003C5992" w:rsidP="00DB009D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“</w:t>
            </w:r>
          </w:p>
        </w:tc>
        <w:tc>
          <w:tcPr>
            <w:tcW w:w="1365" w:type="dxa"/>
          </w:tcPr>
          <w:p w14:paraId="5ABB4476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D04EA" w:rsidRPr="003D04EA" w14:paraId="6C4155AC" w14:textId="77777777" w:rsidTr="003D04EA">
        <w:tc>
          <w:tcPr>
            <w:tcW w:w="9571" w:type="dxa"/>
            <w:gridSpan w:val="5"/>
            <w:shd w:val="clear" w:color="auto" w:fill="BFBFBF" w:themeFill="background1" w:themeFillShade="BF"/>
          </w:tcPr>
          <w:p w14:paraId="37164427" w14:textId="77777777" w:rsidR="003D04EA" w:rsidRPr="003D04EA" w:rsidRDefault="003D04EA" w:rsidP="00D456A3">
            <w:pPr>
              <w:rPr>
                <w:rFonts w:ascii="Calibri" w:hAnsi="Calibri"/>
                <w:b/>
                <w:szCs w:val="20"/>
                <w:lang w:val="en-US"/>
              </w:rPr>
            </w:pPr>
            <w:r w:rsidRPr="003D04EA">
              <w:rPr>
                <w:rFonts w:ascii="Calibri" w:hAnsi="Calibri"/>
                <w:b/>
                <w:szCs w:val="20"/>
                <w:lang w:val="en-US"/>
              </w:rPr>
              <w:t xml:space="preserve">ELECTIVE </w:t>
            </w:r>
          </w:p>
        </w:tc>
      </w:tr>
      <w:tr w:rsidR="003D04EA" w:rsidRPr="000E4A6A" w14:paraId="2875FCC5" w14:textId="77777777" w:rsidTr="000E4A6A">
        <w:tc>
          <w:tcPr>
            <w:tcW w:w="3935" w:type="dxa"/>
          </w:tcPr>
          <w:p w14:paraId="21808898" w14:textId="3A41EAFA" w:rsidR="003D04EA" w:rsidRPr="003D04EA" w:rsidRDefault="003D04EA" w:rsidP="00B76F0E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5B04F247" w14:textId="556FBA10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7CF7D6F" w14:textId="2F867CD5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E0BFDE4" w14:textId="3C980862" w:rsidR="003D04EA" w:rsidRPr="003D04EA" w:rsidRDefault="003D04EA" w:rsidP="00B76F0E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4D17E340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D04EA" w:rsidRPr="00B76F0E" w14:paraId="063B8D47" w14:textId="77777777" w:rsidTr="000E4A6A">
        <w:tc>
          <w:tcPr>
            <w:tcW w:w="3935" w:type="dxa"/>
          </w:tcPr>
          <w:p w14:paraId="516EE855" w14:textId="1C2703E9" w:rsidR="003D04EA" w:rsidRPr="003D04EA" w:rsidRDefault="003D04EA" w:rsidP="00B76F0E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6D3EBC2" w14:textId="60A7B065" w:rsidR="003D04EA" w:rsidRPr="003D04EA" w:rsidRDefault="003D04EA" w:rsidP="00D456A3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2B083404" w14:textId="72DB4309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4C03C51" w14:textId="0DE059A2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0DD6D87B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D04EA" w:rsidRPr="00B76F0E" w14:paraId="46424BD5" w14:textId="77777777" w:rsidTr="000E4A6A">
        <w:tc>
          <w:tcPr>
            <w:tcW w:w="3935" w:type="dxa"/>
          </w:tcPr>
          <w:p w14:paraId="35A77ED0" w14:textId="6E4C9CDA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75B8B6DE" w14:textId="24D3D986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A4C6386" w14:textId="344DB98B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F92F5B3" w14:textId="1FCDC6BB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73E8D50D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D04EA" w:rsidRPr="000E4A6A" w14:paraId="44DC9D05" w14:textId="77777777" w:rsidTr="000E4A6A">
        <w:tc>
          <w:tcPr>
            <w:tcW w:w="3935" w:type="dxa"/>
          </w:tcPr>
          <w:p w14:paraId="78640ACF" w14:textId="3B252AA9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30FF9EA3" w14:textId="33400C50" w:rsidR="003D04EA" w:rsidRPr="003D04EA" w:rsidRDefault="003D04EA" w:rsidP="00B76F0E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9759B5F" w14:textId="4FC0D1DE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FD66248" w14:textId="0C2A59B9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2E8524AC" w14:textId="77777777" w:rsidR="003D04EA" w:rsidRPr="003D04EA" w:rsidRDefault="003D04EA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B76F0E" w14:paraId="04CDA452" w14:textId="77777777" w:rsidTr="000E4A6A">
        <w:tc>
          <w:tcPr>
            <w:tcW w:w="3935" w:type="dxa"/>
          </w:tcPr>
          <w:p w14:paraId="5E80AE0B" w14:textId="007143B4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09A1C50D" w14:textId="6B463BCE" w:rsidR="00B76F0E" w:rsidRPr="003D04EA" w:rsidRDefault="00B76F0E" w:rsidP="00057247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E112A2A" w14:textId="57B58F45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38B47B4" w14:textId="1BE267D1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614A91F1" w14:textId="77777777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B76F0E" w14:paraId="565895DB" w14:textId="77777777" w:rsidTr="000E4A6A">
        <w:tc>
          <w:tcPr>
            <w:tcW w:w="3935" w:type="dxa"/>
          </w:tcPr>
          <w:p w14:paraId="60258221" w14:textId="3BCC7E54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19FE0980" w14:textId="4EBCCB35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1BF415A" w14:textId="4EEBFFAF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13AE8F8" w14:textId="143EF93B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2C0852AE" w14:textId="77777777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B76F0E" w14:paraId="280FF42B" w14:textId="77777777" w:rsidTr="000E4A6A">
        <w:tc>
          <w:tcPr>
            <w:tcW w:w="3935" w:type="dxa"/>
          </w:tcPr>
          <w:p w14:paraId="1F79D8B0" w14:textId="3C3C9F5C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07AA185" w14:textId="39097E3C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1B932D08" w14:textId="2A19C0E3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8334AD8" w14:textId="2F1740B2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</w:tcPr>
          <w:p w14:paraId="62CB307C" w14:textId="77777777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B76F0E" w14:paraId="356C6848" w14:textId="77777777" w:rsidTr="000E4A6A">
        <w:tc>
          <w:tcPr>
            <w:tcW w:w="3935" w:type="dxa"/>
            <w:tcBorders>
              <w:bottom w:val="single" w:sz="4" w:space="0" w:color="auto"/>
            </w:tcBorders>
          </w:tcPr>
          <w:p w14:paraId="0716D769" w14:textId="2E379BC2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2529D0E" w14:textId="1790EF43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5FE7A0" w14:textId="3BB7DC73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4587D2" w14:textId="15BE2C58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E783A97" w14:textId="7CBA64E9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B76F0E" w14:paraId="5CD29A90" w14:textId="77777777" w:rsidTr="000E4A6A">
        <w:tc>
          <w:tcPr>
            <w:tcW w:w="3935" w:type="dxa"/>
            <w:tcBorders>
              <w:bottom w:val="single" w:sz="4" w:space="0" w:color="auto"/>
            </w:tcBorders>
          </w:tcPr>
          <w:p w14:paraId="1AE95931" w14:textId="19507434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50F67C6" w14:textId="302F154A" w:rsidR="00B76F0E" w:rsidRPr="003D04EA" w:rsidRDefault="00B76F0E" w:rsidP="00D456A3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0CC888" w14:textId="2A76F203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475ECAF" w14:textId="265F20B8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B05E943" w14:textId="77777777" w:rsidR="00B76F0E" w:rsidRPr="003D04EA" w:rsidRDefault="00B76F0E" w:rsidP="00DB009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B76F0E" w:rsidRPr="005C3F7F" w14:paraId="0BF2347B" w14:textId="77777777" w:rsidTr="000E4A6A">
        <w:tc>
          <w:tcPr>
            <w:tcW w:w="3935" w:type="dxa"/>
          </w:tcPr>
          <w:p w14:paraId="16805D75" w14:textId="6DD13E59" w:rsidR="00B76F0E" w:rsidRPr="00B76F0E" w:rsidRDefault="00B76F0E" w:rsidP="005C3F7F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558E0E7F" w14:textId="7AA02C52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5CEF26E" w14:textId="4F549335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2F374D10" w14:textId="3E86AAD5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77943640" w14:textId="7777777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B76F0E" w:rsidRPr="005C3F7F" w14:paraId="27EB4461" w14:textId="77777777" w:rsidTr="000E4A6A">
        <w:tc>
          <w:tcPr>
            <w:tcW w:w="3935" w:type="dxa"/>
          </w:tcPr>
          <w:p w14:paraId="65D416A4" w14:textId="57948F85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1475881E" w14:textId="302D5EA4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BF3A802" w14:textId="4E47B66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4D814F02" w14:textId="0F51C03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74C0EA59" w14:textId="7777777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B76F0E" w:rsidRPr="000E4A6A" w14:paraId="30E999E4" w14:textId="77777777" w:rsidTr="000E4A6A">
        <w:tc>
          <w:tcPr>
            <w:tcW w:w="3935" w:type="dxa"/>
          </w:tcPr>
          <w:p w14:paraId="07AB1462" w14:textId="3A27D6D0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4939B098" w14:textId="78F06A38" w:rsidR="00B76F0E" w:rsidRPr="00B76F0E" w:rsidRDefault="00B76F0E" w:rsidP="00D456A3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5388B83" w14:textId="77D9C891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254D07B1" w14:textId="7952C844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172CE8BF" w14:textId="7777777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B76F0E" w:rsidRPr="00AC5ACF" w14:paraId="7F805FB5" w14:textId="77777777" w:rsidTr="000E4A6A">
        <w:tc>
          <w:tcPr>
            <w:tcW w:w="3935" w:type="dxa"/>
          </w:tcPr>
          <w:p w14:paraId="0CC183A4" w14:textId="73857FB5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76E3ECD0" w14:textId="7422BBA4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100D748" w14:textId="3D11EFA1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384FB867" w14:textId="2568B5C4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656219B0" w14:textId="77777777" w:rsidR="00B76F0E" w:rsidRPr="00B76F0E" w:rsidRDefault="00B76F0E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0355" w:rsidRPr="00AC5ACF" w14:paraId="0C5D5CCB" w14:textId="77777777" w:rsidTr="000E4A6A">
        <w:tc>
          <w:tcPr>
            <w:tcW w:w="3935" w:type="dxa"/>
          </w:tcPr>
          <w:p w14:paraId="7AE49CBC" w14:textId="6623E4D8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2F5DCD69" w14:textId="77777777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C9E0B63" w14:textId="6D2CAE34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1627B16E" w14:textId="638129C7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0BCE81FC" w14:textId="77777777" w:rsidR="006D0355" w:rsidRPr="00B76F0E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0355" w:rsidRPr="006D0355" w14:paraId="6B678F4E" w14:textId="77777777" w:rsidTr="000E4A6A">
        <w:tc>
          <w:tcPr>
            <w:tcW w:w="3935" w:type="dxa"/>
          </w:tcPr>
          <w:p w14:paraId="74BD8CB8" w14:textId="7DAEB867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26CC58CB" w14:textId="77777777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8773798" w14:textId="0023EFAF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609C7F82" w14:textId="0A0F184D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6ED48E64" w14:textId="77777777" w:rsidR="006D0355" w:rsidRPr="00B76F0E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D138CF" w:rsidRPr="006D0355" w14:paraId="2E1D7833" w14:textId="77777777" w:rsidTr="000E4A6A">
        <w:tc>
          <w:tcPr>
            <w:tcW w:w="3935" w:type="dxa"/>
          </w:tcPr>
          <w:p w14:paraId="7EF1A2A3" w14:textId="5C1DEFAE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16F9386F" w14:textId="69181657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1F6BF7B" w14:textId="2277CD9F" w:rsidR="00D138CF" w:rsidRDefault="00D138CF" w:rsidP="00C025EC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221CC4A0" w14:textId="32E55197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44AFFA2D" w14:textId="77777777" w:rsidR="00D138CF" w:rsidRPr="00B76F0E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D138CF" w:rsidRPr="00D71F7F" w14:paraId="54582DB5" w14:textId="77777777" w:rsidTr="000E4A6A">
        <w:tc>
          <w:tcPr>
            <w:tcW w:w="3935" w:type="dxa"/>
          </w:tcPr>
          <w:p w14:paraId="3B990CED" w14:textId="5D0E1307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7991B61D" w14:textId="167D395B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6046474" w14:textId="7F0C509B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518EA1F6" w14:textId="0380CB85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67E842D1" w14:textId="77777777" w:rsidR="00D138CF" w:rsidRPr="00B76F0E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D138CF" w:rsidRPr="00D71F7F" w14:paraId="4C8988C2" w14:textId="77777777" w:rsidTr="000E4A6A">
        <w:tc>
          <w:tcPr>
            <w:tcW w:w="3935" w:type="dxa"/>
          </w:tcPr>
          <w:p w14:paraId="55DE542A" w14:textId="63E6D950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4D4FC02D" w14:textId="5830D1A0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78C4DED" w14:textId="20181D82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2C962CD4" w14:textId="7FFCCB81" w:rsidR="00D138CF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18428F8B" w14:textId="77777777" w:rsidR="00D138CF" w:rsidRPr="00B76F0E" w:rsidRDefault="00D138CF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0355" w:rsidRPr="006D0355" w14:paraId="1F7176FC" w14:textId="77777777" w:rsidTr="000E4A6A">
        <w:tc>
          <w:tcPr>
            <w:tcW w:w="3935" w:type="dxa"/>
          </w:tcPr>
          <w:p w14:paraId="53505C55" w14:textId="33ECA45A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4CF30B42" w14:textId="5FE6CA52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303CFC6" w14:textId="6D25D845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6446AEE0" w14:textId="2A2BCB60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06AFC050" w14:textId="77777777" w:rsidR="006D0355" w:rsidRPr="00B76F0E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0355" w:rsidRPr="006D0355" w14:paraId="0E8E86F1" w14:textId="77777777" w:rsidTr="000E4A6A">
        <w:tc>
          <w:tcPr>
            <w:tcW w:w="3935" w:type="dxa"/>
          </w:tcPr>
          <w:p w14:paraId="5EEE64AE" w14:textId="686A1B6D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7A995DD2" w14:textId="1A1D12E2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8B12FBB" w14:textId="2E15EC75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495" w:type="dxa"/>
          </w:tcPr>
          <w:p w14:paraId="70810F3E" w14:textId="1869CE24" w:rsidR="006D0355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365" w:type="dxa"/>
          </w:tcPr>
          <w:p w14:paraId="2232B676" w14:textId="77777777" w:rsidR="006D0355" w:rsidRPr="00B76F0E" w:rsidRDefault="006D0355" w:rsidP="00DB009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B76F0E" w:rsidRPr="003D04EA" w14:paraId="5A54B058" w14:textId="77777777" w:rsidTr="003D04EA">
        <w:tc>
          <w:tcPr>
            <w:tcW w:w="9571" w:type="dxa"/>
            <w:gridSpan w:val="5"/>
            <w:shd w:val="clear" w:color="auto" w:fill="BFBFBF" w:themeFill="background1" w:themeFillShade="BF"/>
          </w:tcPr>
          <w:p w14:paraId="0CDB7643" w14:textId="4DFAF97B" w:rsidR="00B76F0E" w:rsidRPr="003D04EA" w:rsidRDefault="00B76F0E" w:rsidP="00DB009D">
            <w:pPr>
              <w:rPr>
                <w:rFonts w:ascii="Calibri" w:hAnsi="Calibri"/>
                <w:b/>
                <w:szCs w:val="20"/>
              </w:rPr>
            </w:pPr>
            <w:r w:rsidRPr="003D04EA">
              <w:rPr>
                <w:rFonts w:ascii="Calibri" w:hAnsi="Calibri"/>
                <w:b/>
                <w:szCs w:val="20"/>
              </w:rPr>
              <w:t>EXEMPTIONS</w:t>
            </w:r>
          </w:p>
        </w:tc>
      </w:tr>
      <w:tr w:rsidR="00B76F0E" w:rsidRPr="003D04EA" w14:paraId="7BCCC9FE" w14:textId="77777777" w:rsidTr="000E4A6A">
        <w:tc>
          <w:tcPr>
            <w:tcW w:w="3935" w:type="dxa"/>
          </w:tcPr>
          <w:p w14:paraId="7DFE0F29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16" w:type="dxa"/>
          </w:tcPr>
          <w:p w14:paraId="16988704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</w:tcPr>
          <w:p w14:paraId="74806650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95" w:type="dxa"/>
          </w:tcPr>
          <w:p w14:paraId="7CE1FE4D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65" w:type="dxa"/>
          </w:tcPr>
          <w:p w14:paraId="04E5B7E7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</w:tr>
      <w:tr w:rsidR="00B76F0E" w:rsidRPr="003D04EA" w14:paraId="719A71FF" w14:textId="77777777" w:rsidTr="000E4A6A">
        <w:tc>
          <w:tcPr>
            <w:tcW w:w="3935" w:type="dxa"/>
          </w:tcPr>
          <w:p w14:paraId="7A6E1480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16" w:type="dxa"/>
          </w:tcPr>
          <w:p w14:paraId="6C155CD2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</w:tcPr>
          <w:p w14:paraId="0A96DAE7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95" w:type="dxa"/>
          </w:tcPr>
          <w:p w14:paraId="58589813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65" w:type="dxa"/>
          </w:tcPr>
          <w:p w14:paraId="59CEE7AB" w14:textId="77777777" w:rsidR="00B76F0E" w:rsidRPr="003D04EA" w:rsidRDefault="00B76F0E" w:rsidP="00DB009D">
            <w:pPr>
              <w:rPr>
                <w:rFonts w:ascii="Calibri" w:hAnsi="Calibri"/>
                <w:szCs w:val="20"/>
              </w:rPr>
            </w:pPr>
          </w:p>
        </w:tc>
      </w:tr>
      <w:tr w:rsidR="00B76F0E" w:rsidRPr="00EF692D" w14:paraId="59D75F25" w14:textId="77777777" w:rsidTr="000E4A6A">
        <w:tc>
          <w:tcPr>
            <w:tcW w:w="3935" w:type="dxa"/>
          </w:tcPr>
          <w:p w14:paraId="4D142C89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516" w:type="dxa"/>
          </w:tcPr>
          <w:p w14:paraId="19FD6900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260" w:type="dxa"/>
          </w:tcPr>
          <w:p w14:paraId="29B1E7B0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95" w:type="dxa"/>
          </w:tcPr>
          <w:p w14:paraId="291217BE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365" w:type="dxa"/>
          </w:tcPr>
          <w:p w14:paraId="36258E78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</w:tr>
      <w:tr w:rsidR="00B76F0E" w:rsidRPr="00EF692D" w14:paraId="64869CE7" w14:textId="77777777" w:rsidTr="000E4A6A">
        <w:tc>
          <w:tcPr>
            <w:tcW w:w="3935" w:type="dxa"/>
          </w:tcPr>
          <w:p w14:paraId="3669E835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516" w:type="dxa"/>
          </w:tcPr>
          <w:p w14:paraId="17FE03F6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260" w:type="dxa"/>
          </w:tcPr>
          <w:p w14:paraId="06EAAB85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95" w:type="dxa"/>
          </w:tcPr>
          <w:p w14:paraId="73C2B4CD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365" w:type="dxa"/>
          </w:tcPr>
          <w:p w14:paraId="0F9F121D" w14:textId="77777777" w:rsidR="00B76F0E" w:rsidRPr="00EF692D" w:rsidRDefault="00B76F0E" w:rsidP="00DB009D">
            <w:pPr>
              <w:rPr>
                <w:rFonts w:ascii="Trebuchet MS" w:hAnsi="Trebuchet MS"/>
                <w:szCs w:val="20"/>
              </w:rPr>
            </w:pPr>
          </w:p>
        </w:tc>
      </w:tr>
    </w:tbl>
    <w:p w14:paraId="1B3E36DE" w14:textId="77777777" w:rsidR="009045B9" w:rsidRDefault="009045B9">
      <w:pPr>
        <w:rPr>
          <w:rFonts w:ascii="Trebuchet MS" w:hAnsi="Trebuchet MS"/>
          <w:b/>
          <w:lang w:val="en-GB"/>
        </w:rPr>
      </w:pPr>
    </w:p>
    <w:p w14:paraId="3CCB9A2C" w14:textId="77777777" w:rsidR="009775BD" w:rsidRPr="002E29F2" w:rsidRDefault="009775BD">
      <w:pPr>
        <w:rPr>
          <w:rFonts w:ascii="Calibri" w:hAnsi="Calibri"/>
          <w:sz w:val="18"/>
          <w:szCs w:val="18"/>
          <w:lang w:val="en-GB"/>
        </w:rPr>
      </w:pPr>
      <w:r w:rsidRPr="002E29F2">
        <w:rPr>
          <w:rFonts w:ascii="Calibri" w:hAnsi="Calibri"/>
          <w:b/>
          <w:sz w:val="18"/>
          <w:szCs w:val="18"/>
          <w:lang w:val="en-GB"/>
        </w:rPr>
        <w:t>Note</w:t>
      </w:r>
      <w:r w:rsidR="00541DB7" w:rsidRPr="002E29F2">
        <w:rPr>
          <w:rFonts w:ascii="Calibri" w:hAnsi="Calibri"/>
          <w:b/>
          <w:sz w:val="18"/>
          <w:szCs w:val="18"/>
          <w:lang w:val="en-GB"/>
        </w:rPr>
        <w:t xml:space="preserve">: </w:t>
      </w:r>
      <w:r w:rsidR="00541DB7" w:rsidRPr="002E29F2">
        <w:rPr>
          <w:rFonts w:ascii="Calibri" w:hAnsi="Calibri"/>
          <w:sz w:val="18"/>
          <w:szCs w:val="18"/>
          <w:lang w:val="en-GB"/>
        </w:rPr>
        <w:t>When the candidate has been admitted to</w:t>
      </w:r>
      <w:r w:rsidR="009045B9" w:rsidRPr="002E29F2">
        <w:rPr>
          <w:rFonts w:ascii="Calibri" w:hAnsi="Calibri"/>
          <w:sz w:val="18"/>
          <w:szCs w:val="18"/>
          <w:lang w:val="en-GB"/>
        </w:rPr>
        <w:t xml:space="preserve"> </w:t>
      </w:r>
      <w:r w:rsidR="00541DB7" w:rsidRPr="002E29F2">
        <w:rPr>
          <w:rFonts w:ascii="Calibri" w:hAnsi="Calibri"/>
          <w:sz w:val="18"/>
          <w:szCs w:val="18"/>
          <w:lang w:val="en-GB"/>
        </w:rPr>
        <w:t>the PhD trajectory, s/he will have to build a portfolio in Hora Finita, by registering and uploading relevant activities and certificates. It is the responsibility of the PhD candidate that the</w:t>
      </w:r>
      <w:r w:rsidR="009045B9" w:rsidRPr="002E29F2">
        <w:rPr>
          <w:rFonts w:ascii="Calibri" w:hAnsi="Calibri"/>
          <w:sz w:val="18"/>
          <w:szCs w:val="18"/>
          <w:lang w:val="en-GB"/>
        </w:rPr>
        <w:t xml:space="preserve"> necessary items are completed and registered. </w:t>
      </w:r>
      <w:r w:rsidRPr="002E29F2">
        <w:rPr>
          <w:rFonts w:ascii="Calibri" w:hAnsi="Calibri"/>
          <w:sz w:val="18"/>
          <w:szCs w:val="18"/>
          <w:lang w:val="en-GB"/>
        </w:rPr>
        <w:t xml:space="preserve">The initial training plan may be revised if necessary. </w:t>
      </w:r>
    </w:p>
    <w:p w14:paraId="69E65450" w14:textId="77777777" w:rsidR="005163A4" w:rsidRPr="009045B9" w:rsidRDefault="005163A4" w:rsidP="002E29F2">
      <w:pPr>
        <w:ind w:right="-284"/>
        <w:rPr>
          <w:rFonts w:ascii="Calibri" w:hAnsi="Calibri"/>
          <w:lang w:val="en-US"/>
        </w:rPr>
      </w:pPr>
      <w:r w:rsidRPr="002E29F2">
        <w:rPr>
          <w:rFonts w:ascii="Calibri" w:hAnsi="Calibri"/>
          <w:sz w:val="18"/>
          <w:szCs w:val="18"/>
          <w:lang w:val="en-GB"/>
        </w:rPr>
        <w:t xml:space="preserve">For more information, visit </w:t>
      </w:r>
      <w:hyperlink r:id="rId7" w:history="1">
        <w:r w:rsidRPr="002E29F2">
          <w:rPr>
            <w:rStyle w:val="Hyperlink"/>
            <w:rFonts w:ascii="Calibri" w:hAnsi="Calibri"/>
            <w:sz w:val="18"/>
            <w:szCs w:val="18"/>
            <w:lang w:val="en-GB"/>
          </w:rPr>
          <w:t>https://www.amsterdamresearch.org/web/amsterdam-movement-sciences/phd-candidates.htm</w:t>
        </w:r>
      </w:hyperlink>
      <w:r>
        <w:rPr>
          <w:rFonts w:ascii="Calibri" w:hAnsi="Calibri"/>
          <w:lang w:val="en-GB"/>
        </w:rPr>
        <w:t xml:space="preserve"> </w:t>
      </w:r>
    </w:p>
    <w:sectPr w:rsidR="005163A4" w:rsidRPr="009045B9" w:rsidSect="00CB48F9">
      <w:headerReference w:type="default" r:id="rId8"/>
      <w:pgSz w:w="11906" w:h="16838"/>
      <w:pgMar w:top="709" w:right="1417" w:bottom="142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9C69" w14:textId="77777777" w:rsidR="009C4061" w:rsidRDefault="009C4061" w:rsidP="00242779">
      <w:r>
        <w:separator/>
      </w:r>
    </w:p>
  </w:endnote>
  <w:endnote w:type="continuationSeparator" w:id="0">
    <w:p w14:paraId="2A4D4801" w14:textId="77777777" w:rsidR="009C4061" w:rsidRDefault="009C4061" w:rsidP="0024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E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F8FE" w14:textId="77777777" w:rsidR="009C4061" w:rsidRDefault="009C4061" w:rsidP="00242779">
      <w:r>
        <w:separator/>
      </w:r>
    </w:p>
  </w:footnote>
  <w:footnote w:type="continuationSeparator" w:id="0">
    <w:p w14:paraId="77FC0FF5" w14:textId="77777777" w:rsidR="009C4061" w:rsidRDefault="009C4061" w:rsidP="0024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3BA9" w14:textId="34C01EC4" w:rsidR="00CB48F9" w:rsidRDefault="00CB48F9" w:rsidP="00CB48F9">
    <w:pPr>
      <w:pStyle w:val="Koptekst"/>
      <w:jc w:val="center"/>
    </w:pPr>
    <w:r w:rsidRPr="00BC4B96">
      <w:rPr>
        <w:noProof/>
        <w:lang w:eastAsia="nl-NL"/>
      </w:rPr>
      <w:drawing>
        <wp:inline distT="0" distB="0" distL="0" distR="0" wp14:anchorId="49690F28" wp14:editId="5E775615">
          <wp:extent cx="2855754" cy="94318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483" cy="95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1B477" w14:textId="394F169C" w:rsidR="00242779" w:rsidRDefault="00242779" w:rsidP="00A457B5">
    <w:pPr>
      <w:pStyle w:val="Koptekst"/>
      <w:tabs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0A3"/>
    <w:multiLevelType w:val="hybridMultilevel"/>
    <w:tmpl w:val="D1206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2FB1"/>
    <w:multiLevelType w:val="hybridMultilevel"/>
    <w:tmpl w:val="D1847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D"/>
    <w:rsid w:val="000528D1"/>
    <w:rsid w:val="00056085"/>
    <w:rsid w:val="000E4A6A"/>
    <w:rsid w:val="00147B35"/>
    <w:rsid w:val="00211C72"/>
    <w:rsid w:val="00220E05"/>
    <w:rsid w:val="00242779"/>
    <w:rsid w:val="002657A7"/>
    <w:rsid w:val="00286925"/>
    <w:rsid w:val="00291204"/>
    <w:rsid w:val="002E29F2"/>
    <w:rsid w:val="002F0465"/>
    <w:rsid w:val="003C4B92"/>
    <w:rsid w:val="003C4F60"/>
    <w:rsid w:val="003C5992"/>
    <w:rsid w:val="003D04EA"/>
    <w:rsid w:val="003F37BD"/>
    <w:rsid w:val="00424D80"/>
    <w:rsid w:val="004847FC"/>
    <w:rsid w:val="005163A4"/>
    <w:rsid w:val="00522B2B"/>
    <w:rsid w:val="00541DB7"/>
    <w:rsid w:val="00563B62"/>
    <w:rsid w:val="005824BA"/>
    <w:rsid w:val="005914F9"/>
    <w:rsid w:val="005C3F7F"/>
    <w:rsid w:val="00690D16"/>
    <w:rsid w:val="006B7128"/>
    <w:rsid w:val="006D0355"/>
    <w:rsid w:val="00711D32"/>
    <w:rsid w:val="007661EE"/>
    <w:rsid w:val="007677E4"/>
    <w:rsid w:val="00866471"/>
    <w:rsid w:val="008738C3"/>
    <w:rsid w:val="00883ED7"/>
    <w:rsid w:val="008C0D28"/>
    <w:rsid w:val="009045B9"/>
    <w:rsid w:val="00942F11"/>
    <w:rsid w:val="00964525"/>
    <w:rsid w:val="009725EB"/>
    <w:rsid w:val="009775BD"/>
    <w:rsid w:val="009A6BDB"/>
    <w:rsid w:val="009B6293"/>
    <w:rsid w:val="009C4061"/>
    <w:rsid w:val="009D796C"/>
    <w:rsid w:val="009E4012"/>
    <w:rsid w:val="009F2F66"/>
    <w:rsid w:val="009F49EC"/>
    <w:rsid w:val="00A03977"/>
    <w:rsid w:val="00A457B5"/>
    <w:rsid w:val="00AC5ACF"/>
    <w:rsid w:val="00AF150C"/>
    <w:rsid w:val="00B14F77"/>
    <w:rsid w:val="00B62A22"/>
    <w:rsid w:val="00B76F0E"/>
    <w:rsid w:val="00BE08AE"/>
    <w:rsid w:val="00BE6799"/>
    <w:rsid w:val="00C025EC"/>
    <w:rsid w:val="00C6667F"/>
    <w:rsid w:val="00C7671A"/>
    <w:rsid w:val="00CB48F9"/>
    <w:rsid w:val="00D138CF"/>
    <w:rsid w:val="00D4134D"/>
    <w:rsid w:val="00D4497C"/>
    <w:rsid w:val="00D456A3"/>
    <w:rsid w:val="00D71F7F"/>
    <w:rsid w:val="00DB009D"/>
    <w:rsid w:val="00DB2DCA"/>
    <w:rsid w:val="00E902D7"/>
    <w:rsid w:val="00EC0D3D"/>
    <w:rsid w:val="00EE1852"/>
    <w:rsid w:val="00EF692D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E3CCC"/>
  <w15:docId w15:val="{97E7D63B-D203-9D43-87C8-AAA0D23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009D"/>
    <w:pPr>
      <w:spacing w:after="0" w:line="240" w:lineRule="auto"/>
    </w:pPr>
    <w:rPr>
      <w:rFonts w:ascii="LucidaSansEF" w:hAnsi="LucidaSansE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456A3"/>
    <w:rPr>
      <w:color w:val="808080"/>
    </w:rPr>
  </w:style>
  <w:style w:type="paragraph" w:styleId="Lijstalinea">
    <w:name w:val="List Paragraph"/>
    <w:basedOn w:val="Standaard"/>
    <w:uiPriority w:val="34"/>
    <w:qFormat/>
    <w:rsid w:val="00D456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1C7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D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D2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2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2779"/>
    <w:rPr>
      <w:rFonts w:ascii="LucidaSansEF" w:hAnsi="LucidaSansEF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427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2779"/>
    <w:rPr>
      <w:rFonts w:ascii="LucidaSansEF" w:hAnsi="LucidaSansE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sterdamresearch.org/web/amsterdam-movement-sciences/phd-candidat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a.fabius@vumc.nl</dc:creator>
  <cp:lastModifiedBy>Lund, S.</cp:lastModifiedBy>
  <cp:revision>2</cp:revision>
  <cp:lastPrinted>2018-09-13T10:36:00Z</cp:lastPrinted>
  <dcterms:created xsi:type="dcterms:W3CDTF">2020-11-03T13:23:00Z</dcterms:created>
  <dcterms:modified xsi:type="dcterms:W3CDTF">2020-11-03T13:23:00Z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-1131322924</vt:i4>
  </property>
</Properties>
</file>